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C91" w:rsidRDefault="003D7C91" w:rsidP="00E83BBB">
      <w:pPr>
        <w:autoSpaceDE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МДК 01.01 Теоретические основы построения и эксплуатации станционных систем железнодорожной автоматики</w:t>
      </w:r>
    </w:p>
    <w:p w:rsidR="003D7C91" w:rsidRDefault="003D7C91" w:rsidP="003D7C91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Преподаватель: Мостовых Т.Н.</w:t>
      </w:r>
    </w:p>
    <w:p w:rsidR="003D7C91" w:rsidRPr="00DD5627" w:rsidRDefault="003D7C91" w:rsidP="003D7C91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Ответы на задания отправлять на электронную почту: </w:t>
      </w:r>
    </w:p>
    <w:p w:rsidR="003D7C91" w:rsidRPr="003D7C91" w:rsidRDefault="00ED1ED9" w:rsidP="003D7C91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5" w:history="1">
        <w:r w:rsidR="003D7C91" w:rsidRPr="00A93129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tatyana</w:t>
        </w:r>
        <w:r w:rsidR="003D7C91" w:rsidRPr="00A93129">
          <w:rPr>
            <w:rStyle w:val="a7"/>
            <w:rFonts w:ascii="Times New Roman" w:hAnsi="Times New Roman" w:cs="Times New Roman"/>
            <w:b/>
            <w:sz w:val="24"/>
            <w:szCs w:val="24"/>
          </w:rPr>
          <w:t>7</w:t>
        </w:r>
        <w:r w:rsidR="003D7C91" w:rsidRPr="00A93129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bratova</w:t>
        </w:r>
        <w:r w:rsidR="003D7C91" w:rsidRPr="00A93129">
          <w:rPr>
            <w:rStyle w:val="a7"/>
            <w:rFonts w:ascii="Times New Roman" w:hAnsi="Times New Roman" w:cs="Times New Roman"/>
            <w:b/>
            <w:sz w:val="24"/>
            <w:szCs w:val="24"/>
          </w:rPr>
          <w:t>@</w:t>
        </w:r>
        <w:r w:rsidR="003D7C91" w:rsidRPr="00A93129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3D7C91" w:rsidRPr="00A93129">
          <w:rPr>
            <w:rStyle w:val="a7"/>
            <w:rFonts w:ascii="Times New Roman" w:hAnsi="Times New Roman" w:cs="Times New Roman"/>
            <w:b/>
            <w:sz w:val="24"/>
            <w:szCs w:val="24"/>
          </w:rPr>
          <w:t>.</w:t>
        </w:r>
        <w:r w:rsidR="003D7C91" w:rsidRPr="00A93129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3D7C91" w:rsidRDefault="003D7C91" w:rsidP="003D7C91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3BBB" w:rsidRPr="00E83BBB" w:rsidRDefault="00E83BBB" w:rsidP="00E83BBB">
      <w:pPr>
        <w:autoSpaceDE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оформлению и содержанию отчета по практической работе</w:t>
      </w:r>
    </w:p>
    <w:p w:rsidR="00E83BBB" w:rsidRPr="004C7A32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 xml:space="preserve">Отчет о проделанной работе следует выполнить в тетради для </w:t>
      </w:r>
      <w:r w:rsidRPr="0076591D">
        <w:rPr>
          <w:rFonts w:ascii="Times New Roman" w:hAnsi="Times New Roman" w:cs="Times New Roman"/>
          <w:sz w:val="24"/>
          <w:szCs w:val="24"/>
        </w:rPr>
        <w:t xml:space="preserve">практических </w:t>
      </w:r>
      <w:r>
        <w:rPr>
          <w:rFonts w:ascii="Times New Roman" w:hAnsi="Times New Roman" w:cs="Times New Roman"/>
          <w:sz w:val="24"/>
          <w:szCs w:val="24"/>
        </w:rPr>
        <w:t>работ(рукописные задания сканируются либо качественно фотографируются) или в печатном виде на листах формата А4.</w:t>
      </w:r>
    </w:p>
    <w:p w:rsidR="00E83BBB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выполнении работы в печатном виде, отчет должен содержать титульный лист (Приложение А), с указанием специальности, номера ПР, темы, ФИО обучающегося, выполнившего эту работу, шифр группы.</w:t>
      </w:r>
    </w:p>
    <w:p w:rsidR="00E83BBB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работе, выполненной в печатном виде: шрифт </w:t>
      </w:r>
      <w:r>
        <w:rPr>
          <w:rFonts w:ascii="Times New Roman" w:hAnsi="Times New Roman" w:cs="Times New Roman"/>
          <w:sz w:val="24"/>
          <w:szCs w:val="24"/>
          <w:lang w:val="en-US"/>
        </w:rPr>
        <w:t>TimesnewRoman</w:t>
      </w:r>
      <w:r>
        <w:rPr>
          <w:rFonts w:ascii="Times New Roman" w:hAnsi="Times New Roman" w:cs="Times New Roman"/>
          <w:sz w:val="24"/>
          <w:szCs w:val="24"/>
        </w:rPr>
        <w:t>,кегль 14, интервал 1,5, отступ 1,25 (красная строка), выравнивание по ширине.</w:t>
      </w:r>
    </w:p>
    <w:p w:rsidR="00E83BBB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рисунков указывается под рисунком, по центру, с обозначением его номера. (Например, Рисунок 1 - Название)</w:t>
      </w:r>
    </w:p>
    <w:p w:rsidR="00E83BBB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таблицы указывается над таблицей, выравнивание по ширине, и должно содержать ее номер (Например, Таблица 1 - Название)</w:t>
      </w:r>
    </w:p>
    <w:p w:rsidR="00E83BBB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 xml:space="preserve">Содержание отчета указано в описании к </w:t>
      </w:r>
      <w:r w:rsidRPr="0076591D">
        <w:rPr>
          <w:rFonts w:ascii="Times New Roman" w:hAnsi="Times New Roman" w:cs="Times New Roman"/>
          <w:sz w:val="24"/>
          <w:szCs w:val="24"/>
        </w:rPr>
        <w:t>практическо</w:t>
      </w:r>
      <w:r w:rsidRPr="004C7A32">
        <w:rPr>
          <w:rFonts w:ascii="Times New Roman" w:hAnsi="Times New Roman" w:cs="Times New Roman"/>
          <w:sz w:val="24"/>
          <w:szCs w:val="24"/>
        </w:rPr>
        <w:t>й работе.</w:t>
      </w:r>
    </w:p>
    <w:p w:rsidR="00E83BBB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печатном виде, на второй странице (после титульного листа) указывается цель работы, задание, а затем непосредственно выполняется задание, даются ответы на контрольные вопросы, делается вывод.</w:t>
      </w:r>
    </w:p>
    <w:p w:rsidR="00E83BBB" w:rsidRPr="004C7A32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>4. Таблицы и рисунки следует выполнять с помощью чертежных инструментов (линейки, циркуля и т. д.), карандашом.</w:t>
      </w:r>
    </w:p>
    <w:p w:rsidR="00E83BBB" w:rsidRPr="004C7A32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>5. В заголовках граф таблиц обязательно проводить буквенные обозначения величин и единицы измерения.</w:t>
      </w:r>
    </w:p>
    <w:p w:rsidR="00E83BBB" w:rsidRPr="004C7A32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>6. Расчет следует проводить с точностью до двух значащих цифр.</w:t>
      </w:r>
    </w:p>
    <w:p w:rsidR="00E83BBB" w:rsidRPr="004C7A32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>7. При наличии исправлений неправильное слово (буква, число и т. п.) аккуратно зачеркивают и над ним пишут правильное пропущенное слово (буква, число) или с использованием быстросохнущей жидкости.</w:t>
      </w:r>
    </w:p>
    <w:p w:rsidR="00E83BBB" w:rsidRPr="004C7A32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>8. Если обучающийся не выполнил работу или часть работы, то он может выполнить работу или оставшуюся часть во внеурочное время, согласованное с преподавателем.</w:t>
      </w:r>
    </w:p>
    <w:p w:rsidR="00E83BBB" w:rsidRPr="004C7A32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 xml:space="preserve">9. Оценку по </w:t>
      </w:r>
      <w:r>
        <w:rPr>
          <w:rFonts w:ascii="Times New Roman" w:hAnsi="Times New Roman" w:cs="Times New Roman"/>
          <w:sz w:val="24"/>
          <w:szCs w:val="24"/>
        </w:rPr>
        <w:t>практической</w:t>
      </w:r>
      <w:r w:rsidRPr="004C7A32">
        <w:rPr>
          <w:rFonts w:ascii="Times New Roman" w:hAnsi="Times New Roman" w:cs="Times New Roman"/>
          <w:sz w:val="24"/>
          <w:szCs w:val="24"/>
        </w:rPr>
        <w:t xml:space="preserve"> работе обучающийся получает, с учетом срока выполнения работы, если:</w:t>
      </w:r>
    </w:p>
    <w:p w:rsidR="00E83BBB" w:rsidRPr="004C7A32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>- задания выполнены правильно и в полном объеме;</w:t>
      </w:r>
    </w:p>
    <w:p w:rsidR="00E83BBB" w:rsidRPr="004C7A32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>- сделан анализ проделанной работы и (или) вывод по результатам работы;</w:t>
      </w:r>
    </w:p>
    <w:p w:rsidR="00E83BBB" w:rsidRPr="004C7A32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>- обучающийся может пояснить выполнение любого этапа работы;</w:t>
      </w:r>
    </w:p>
    <w:p w:rsidR="00E83BBB" w:rsidRPr="004C7A32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>- отчет выполнен в соответствии с требованиями к выполнению работы;</w:t>
      </w:r>
    </w:p>
    <w:p w:rsidR="00E83BBB" w:rsidRPr="004C7A32" w:rsidRDefault="00E83BBB" w:rsidP="00E83BBB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>- даны письменные ответы на контрольные вопросы.</w:t>
      </w:r>
    </w:p>
    <w:p w:rsidR="00E83BBB" w:rsidRDefault="00E83BBB" w:rsidP="00E83BB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83BBB" w:rsidRPr="004C7A32" w:rsidRDefault="00E83BBB" w:rsidP="00E83BB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C7A32">
        <w:rPr>
          <w:rFonts w:ascii="Times New Roman" w:hAnsi="Times New Roman" w:cs="Times New Roman"/>
          <w:b/>
          <w:bCs/>
          <w:sz w:val="24"/>
          <w:szCs w:val="24"/>
        </w:rPr>
        <w:t>Критерии оценок</w:t>
      </w:r>
      <w:proofErr w:type="gramStart"/>
      <w:r w:rsidRPr="004C7A32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:rsidR="00E83BBB" w:rsidRPr="004C7A32" w:rsidRDefault="00E83BBB" w:rsidP="00E83B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 xml:space="preserve">- </w:t>
      </w:r>
      <w:r w:rsidRPr="004C7A32">
        <w:rPr>
          <w:rFonts w:ascii="Times New Roman" w:hAnsi="Times New Roman" w:cs="Times New Roman"/>
          <w:b/>
          <w:sz w:val="24"/>
          <w:szCs w:val="24"/>
        </w:rPr>
        <w:t>оценка «5» ставится</w:t>
      </w:r>
      <w:r w:rsidRPr="004C7A3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практическая</w:t>
      </w:r>
      <w:r w:rsidRPr="004C7A32">
        <w:rPr>
          <w:rFonts w:ascii="Times New Roman" w:hAnsi="Times New Roman" w:cs="Times New Roman"/>
          <w:sz w:val="24"/>
          <w:szCs w:val="24"/>
        </w:rPr>
        <w:t xml:space="preserve"> работа выполнена в полном объеме,  в соответствии с заданием, с соблюдением последовательности выполнения, задание </w:t>
      </w:r>
      <w:proofErr w:type="gramStart"/>
      <w:r w:rsidRPr="004C7A32">
        <w:rPr>
          <w:rFonts w:ascii="Times New Roman" w:hAnsi="Times New Roman" w:cs="Times New Roman"/>
          <w:sz w:val="24"/>
          <w:szCs w:val="24"/>
        </w:rPr>
        <w:t>выполнено</w:t>
      </w:r>
      <w:proofErr w:type="gramEnd"/>
      <w:r w:rsidRPr="004C7A32">
        <w:rPr>
          <w:rFonts w:ascii="Times New Roman" w:hAnsi="Times New Roman" w:cs="Times New Roman"/>
          <w:sz w:val="24"/>
          <w:szCs w:val="24"/>
        </w:rPr>
        <w:t xml:space="preserve"> верно, самостоятельно; работа оформлена аккуратно.</w:t>
      </w:r>
    </w:p>
    <w:p w:rsidR="00E83BBB" w:rsidRPr="004C7A32" w:rsidRDefault="00E83BBB" w:rsidP="00E83B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 xml:space="preserve">- </w:t>
      </w:r>
      <w:r w:rsidRPr="004C7A32">
        <w:rPr>
          <w:rFonts w:ascii="Times New Roman" w:hAnsi="Times New Roman" w:cs="Times New Roman"/>
          <w:b/>
          <w:sz w:val="24"/>
          <w:szCs w:val="24"/>
        </w:rPr>
        <w:t>оценка «4» ставится</w:t>
      </w:r>
      <w:r w:rsidRPr="004C7A3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практическая </w:t>
      </w:r>
      <w:r w:rsidRPr="004C7A32">
        <w:rPr>
          <w:rFonts w:ascii="Times New Roman" w:hAnsi="Times New Roman" w:cs="Times New Roman"/>
          <w:sz w:val="24"/>
          <w:szCs w:val="24"/>
        </w:rPr>
        <w:t>работа выполнена в полном объеме,  в соответствии с заданием, с соблюдением последовательности выполнения, частично с помощью преподавателя, присутствуют незначительные ошибки при выполнении задания; работа оформлена аккуратно.</w:t>
      </w:r>
    </w:p>
    <w:p w:rsidR="00E83BBB" w:rsidRPr="004C7A32" w:rsidRDefault="00E83BBB" w:rsidP="00E83B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4C7A32">
        <w:rPr>
          <w:rFonts w:ascii="Times New Roman" w:hAnsi="Times New Roman" w:cs="Times New Roman"/>
          <w:b/>
          <w:sz w:val="24"/>
          <w:szCs w:val="24"/>
        </w:rPr>
        <w:t>оценка «3» ставится</w:t>
      </w:r>
      <w:r w:rsidRPr="004C7A3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практическая </w:t>
      </w:r>
      <w:r w:rsidRPr="004C7A32">
        <w:rPr>
          <w:rFonts w:ascii="Times New Roman" w:hAnsi="Times New Roman" w:cs="Times New Roman"/>
          <w:sz w:val="24"/>
          <w:szCs w:val="24"/>
        </w:rPr>
        <w:t>работа выполнена в полном объеме,  в соответствии с заданием, частично с помощью преподавателя, присутствуют ошибки при выполнении задания; по оформлению работы имеются замечания.</w:t>
      </w:r>
    </w:p>
    <w:p w:rsidR="00E83BBB" w:rsidRPr="004C7A32" w:rsidRDefault="00E83BBB" w:rsidP="00E83B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7A32">
        <w:rPr>
          <w:rFonts w:ascii="Times New Roman" w:hAnsi="Times New Roman" w:cs="Times New Roman"/>
          <w:sz w:val="24"/>
          <w:szCs w:val="24"/>
        </w:rPr>
        <w:t xml:space="preserve">- </w:t>
      </w:r>
      <w:r w:rsidRPr="004C7A32">
        <w:rPr>
          <w:rFonts w:ascii="Times New Roman" w:hAnsi="Times New Roman" w:cs="Times New Roman"/>
          <w:b/>
          <w:sz w:val="24"/>
          <w:szCs w:val="24"/>
        </w:rPr>
        <w:t>оценка «2» ставится</w:t>
      </w:r>
      <w:r w:rsidRPr="004C7A32">
        <w:rPr>
          <w:rFonts w:ascii="Times New Roman" w:hAnsi="Times New Roman" w:cs="Times New Roman"/>
          <w:sz w:val="24"/>
          <w:szCs w:val="24"/>
        </w:rPr>
        <w:t xml:space="preserve">: обучающийся не подготовился к практической работе,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4C7A32">
        <w:rPr>
          <w:rFonts w:ascii="Times New Roman" w:hAnsi="Times New Roman" w:cs="Times New Roman"/>
          <w:sz w:val="24"/>
          <w:szCs w:val="24"/>
        </w:rPr>
        <w:t>выполнении задания допустил грубые ошибки, по оформлению работы имеются множественные замечания.</w:t>
      </w:r>
    </w:p>
    <w:p w:rsidR="00E83BBB" w:rsidRPr="00860135" w:rsidRDefault="00E83BBB" w:rsidP="00E83B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№2</w:t>
      </w:r>
    </w:p>
    <w:p w:rsidR="00E83BBB" w:rsidRPr="00860135" w:rsidRDefault="00E83BBB" w:rsidP="00E83B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0135">
        <w:rPr>
          <w:rFonts w:ascii="Times New Roman" w:hAnsi="Times New Roman" w:cs="Times New Roman"/>
          <w:sz w:val="24"/>
          <w:szCs w:val="24"/>
        </w:rPr>
        <w:t>Изучение конструкции электроприводов различных типов</w:t>
      </w:r>
    </w:p>
    <w:p w:rsidR="00E83BBB" w:rsidRPr="00860135" w:rsidRDefault="00E83BBB" w:rsidP="00E83B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135">
        <w:rPr>
          <w:rFonts w:ascii="Times New Roman" w:hAnsi="Times New Roman" w:cs="Times New Roman"/>
          <w:b/>
          <w:color w:val="000000"/>
          <w:sz w:val="24"/>
          <w:szCs w:val="24"/>
        </w:rPr>
        <w:t>Цель работы:</w:t>
      </w:r>
      <w:r w:rsidRPr="00860135">
        <w:rPr>
          <w:rFonts w:ascii="Times New Roman" w:hAnsi="Times New Roman" w:cs="Times New Roman"/>
          <w:color w:val="000000"/>
          <w:sz w:val="24"/>
          <w:szCs w:val="24"/>
        </w:rPr>
        <w:t xml:space="preserve"> изучить конструкцию и устройство стрелочного электропривода СП-6</w:t>
      </w:r>
    </w:p>
    <w:p w:rsidR="00E83BBB" w:rsidRPr="00860135" w:rsidRDefault="00E83BBB" w:rsidP="00E83B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13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Время выполнения: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860135">
        <w:rPr>
          <w:rFonts w:ascii="Times New Roman" w:hAnsi="Times New Roman" w:cs="Times New Roman"/>
          <w:color w:val="000000"/>
          <w:sz w:val="24"/>
          <w:szCs w:val="24"/>
        </w:rPr>
        <w:t xml:space="preserve"> часа</w:t>
      </w:r>
    </w:p>
    <w:p w:rsidR="00E83BBB" w:rsidRPr="00860135" w:rsidRDefault="00E83BBB" w:rsidP="00E83BB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60135">
        <w:rPr>
          <w:rFonts w:ascii="Times New Roman" w:hAnsi="Times New Roman" w:cs="Times New Roman"/>
          <w:b/>
          <w:color w:val="000000"/>
          <w:sz w:val="24"/>
          <w:szCs w:val="24"/>
        </w:rPr>
        <w:t>Оснащение:</w:t>
      </w:r>
    </w:p>
    <w:p w:rsidR="00E83BBB" w:rsidRPr="00860135" w:rsidRDefault="00E83BBB" w:rsidP="00E83BB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135">
        <w:rPr>
          <w:rFonts w:ascii="Times New Roman" w:hAnsi="Times New Roman" w:cs="Times New Roman"/>
          <w:sz w:val="24"/>
          <w:szCs w:val="24"/>
        </w:rPr>
        <w:t xml:space="preserve">Сидорова Е.Н. Изучение электрических схем и принципов работы систем железнодорожной автоматики и телемеханики Эксплуатационные основы железнодорожной автоматики и телемеханики: учеб. пособие [Тест]/ Е.Н. Сидорова. — М.: ФГБУ ДПО «Учебно-методический центр </w:t>
      </w:r>
      <w:proofErr w:type="gramStart"/>
      <w:r w:rsidRPr="0086013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60135">
        <w:rPr>
          <w:rFonts w:ascii="Times New Roman" w:hAnsi="Times New Roman" w:cs="Times New Roman"/>
          <w:sz w:val="24"/>
          <w:szCs w:val="24"/>
        </w:rPr>
        <w:t xml:space="preserve"> образованию на железнодорожном транспорте», 2018. — 474  с.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b/>
          <w:color w:val="000000"/>
        </w:rPr>
      </w:pPr>
      <w:r w:rsidRPr="00860135">
        <w:rPr>
          <w:b/>
          <w:color w:val="000000"/>
        </w:rPr>
        <w:t>Методические указания: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860135">
        <w:rPr>
          <w:color w:val="000000"/>
        </w:rPr>
        <w:t>- изучите материал предварительной подготовки;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860135">
        <w:rPr>
          <w:color w:val="000000"/>
        </w:rPr>
        <w:t>- выполните задание;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860135">
        <w:rPr>
          <w:color w:val="000000"/>
        </w:rPr>
        <w:t>- ответьте на контрольные вопросы;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860135">
        <w:rPr>
          <w:color w:val="000000"/>
        </w:rPr>
        <w:t>- сделайте вывод по проделанной работы;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860135">
        <w:rPr>
          <w:color w:val="000000"/>
        </w:rPr>
        <w:t>- оформите отчет.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b/>
          <w:color w:val="000000"/>
        </w:rPr>
      </w:pPr>
      <w:r w:rsidRPr="00860135">
        <w:rPr>
          <w:b/>
          <w:color w:val="000000"/>
        </w:rPr>
        <w:t>Содержание отчета: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860135">
        <w:rPr>
          <w:color w:val="000000"/>
        </w:rPr>
        <w:t>1. Номер практической работы (ПР).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860135">
        <w:rPr>
          <w:color w:val="000000"/>
        </w:rPr>
        <w:t>2. Название ПР.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860135">
        <w:rPr>
          <w:color w:val="000000"/>
        </w:rPr>
        <w:t>3. Цель работы.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860135">
        <w:rPr>
          <w:color w:val="000000"/>
        </w:rPr>
        <w:t>4. Выполнение задания.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860135">
        <w:rPr>
          <w:color w:val="000000"/>
        </w:rPr>
        <w:t>5. Ответы на контрольные вопросы.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860135">
        <w:rPr>
          <w:color w:val="000000"/>
        </w:rPr>
        <w:t>6. Вывод.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860135">
        <w:rPr>
          <w:b/>
          <w:color w:val="000000"/>
        </w:rPr>
        <w:t xml:space="preserve">Задание </w:t>
      </w:r>
      <w:r w:rsidRPr="00860135">
        <w:rPr>
          <w:color w:val="000000"/>
        </w:rPr>
        <w:t>подписать основные элементы стрелочног</w:t>
      </w:r>
      <w:r>
        <w:rPr>
          <w:color w:val="000000"/>
        </w:rPr>
        <w:t>о электропривода СП-6 (рисунок 2</w:t>
      </w:r>
      <w:r w:rsidRPr="00860135">
        <w:rPr>
          <w:color w:val="000000"/>
        </w:rPr>
        <w:t>.1) и заполнить таблицу «Конструкция СП» (С. 117-134)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jc w:val="center"/>
        <w:rPr>
          <w:color w:val="000000"/>
        </w:rPr>
      </w:pPr>
      <w:r w:rsidRPr="00860135">
        <w:rPr>
          <w:noProof/>
          <w:color w:val="000000"/>
        </w:rPr>
        <w:drawing>
          <wp:inline distT="0" distB="0" distL="0" distR="0">
            <wp:extent cx="3067050" cy="3164725"/>
            <wp:effectExtent l="19050" t="0" r="0" b="0"/>
            <wp:docPr id="89" name="Рисунок 89" descr="\\192.168.0.2\для всех\Мостовых Т.Н\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\\192.168.0.2\для всех\Мостовых Т.Н\сп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073" t="12115" r="13400" b="4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92" cy="317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color w:val="000000"/>
        </w:rPr>
        <w:t>Рисунок 2</w:t>
      </w:r>
      <w:r w:rsidRPr="00860135">
        <w:rPr>
          <w:color w:val="000000"/>
        </w:rPr>
        <w:t>.1 - Конструкция стрелочного электропривода СП-6</w:t>
      </w: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jc w:val="center"/>
        <w:rPr>
          <w:color w:val="000000"/>
        </w:rPr>
      </w:pP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color w:val="000000"/>
        </w:rPr>
        <w:lastRenderedPageBreak/>
        <w:t>Таблица 2</w:t>
      </w:r>
      <w:r w:rsidRPr="00860135">
        <w:rPr>
          <w:color w:val="000000"/>
        </w:rPr>
        <w:t>.1 – Конструкция СП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83BBB" w:rsidRPr="00860135" w:rsidTr="006710FB">
        <w:tc>
          <w:tcPr>
            <w:tcW w:w="2392" w:type="dxa"/>
          </w:tcPr>
          <w:p w:rsidR="00E83BBB" w:rsidRPr="00860135" w:rsidRDefault="00E83BBB" w:rsidP="006710FB">
            <w:pPr>
              <w:pStyle w:val="a5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860135">
              <w:rPr>
                <w:b/>
                <w:color w:val="000000"/>
              </w:rPr>
              <w:t>Наименование элемента</w:t>
            </w:r>
          </w:p>
        </w:tc>
        <w:tc>
          <w:tcPr>
            <w:tcW w:w="2393" w:type="dxa"/>
          </w:tcPr>
          <w:p w:rsidR="00E83BBB" w:rsidRPr="00860135" w:rsidRDefault="00E83BBB" w:rsidP="006710FB">
            <w:pPr>
              <w:pStyle w:val="a5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860135">
              <w:rPr>
                <w:b/>
                <w:color w:val="000000"/>
              </w:rPr>
              <w:t xml:space="preserve">Назначение </w:t>
            </w:r>
          </w:p>
        </w:tc>
        <w:tc>
          <w:tcPr>
            <w:tcW w:w="2393" w:type="dxa"/>
          </w:tcPr>
          <w:p w:rsidR="00E83BBB" w:rsidRPr="00860135" w:rsidRDefault="00E83BBB" w:rsidP="006710FB">
            <w:pPr>
              <w:pStyle w:val="a5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860135">
              <w:rPr>
                <w:b/>
                <w:color w:val="000000"/>
              </w:rPr>
              <w:t>Устройство</w:t>
            </w:r>
          </w:p>
        </w:tc>
        <w:tc>
          <w:tcPr>
            <w:tcW w:w="2393" w:type="dxa"/>
          </w:tcPr>
          <w:p w:rsidR="00E83BBB" w:rsidRPr="00860135" w:rsidRDefault="00E83BBB" w:rsidP="006710FB">
            <w:pPr>
              <w:pStyle w:val="a5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860135">
              <w:rPr>
                <w:b/>
                <w:color w:val="000000"/>
              </w:rPr>
              <w:t>Принцип работы</w:t>
            </w:r>
          </w:p>
        </w:tc>
      </w:tr>
      <w:tr w:rsidR="00E83BBB" w:rsidRPr="00860135" w:rsidTr="006710FB">
        <w:tc>
          <w:tcPr>
            <w:tcW w:w="2392" w:type="dxa"/>
          </w:tcPr>
          <w:p w:rsidR="00E83BBB" w:rsidRPr="00860135" w:rsidRDefault="00E83BBB" w:rsidP="006710FB">
            <w:pPr>
              <w:pStyle w:val="a5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</w:p>
        </w:tc>
        <w:tc>
          <w:tcPr>
            <w:tcW w:w="2393" w:type="dxa"/>
          </w:tcPr>
          <w:p w:rsidR="00E83BBB" w:rsidRPr="00860135" w:rsidRDefault="00E83BBB" w:rsidP="006710FB">
            <w:pPr>
              <w:pStyle w:val="a5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</w:p>
        </w:tc>
        <w:tc>
          <w:tcPr>
            <w:tcW w:w="2393" w:type="dxa"/>
          </w:tcPr>
          <w:p w:rsidR="00E83BBB" w:rsidRPr="00860135" w:rsidRDefault="00E83BBB" w:rsidP="006710FB">
            <w:pPr>
              <w:pStyle w:val="a5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</w:p>
        </w:tc>
        <w:tc>
          <w:tcPr>
            <w:tcW w:w="2393" w:type="dxa"/>
          </w:tcPr>
          <w:p w:rsidR="00E83BBB" w:rsidRPr="00860135" w:rsidRDefault="00E83BBB" w:rsidP="006710FB">
            <w:pPr>
              <w:pStyle w:val="a5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</w:p>
        </w:tc>
      </w:tr>
    </w:tbl>
    <w:p w:rsidR="00E83BBB" w:rsidRPr="00860135" w:rsidRDefault="00E83BBB" w:rsidP="00E83BBB">
      <w:pPr>
        <w:pStyle w:val="a5"/>
        <w:spacing w:before="0" w:beforeAutospacing="0" w:after="0" w:afterAutospacing="0"/>
        <w:contextualSpacing/>
        <w:jc w:val="center"/>
        <w:rPr>
          <w:b/>
          <w:color w:val="000000"/>
        </w:rPr>
      </w:pP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jc w:val="center"/>
        <w:rPr>
          <w:b/>
          <w:color w:val="000000"/>
        </w:rPr>
      </w:pPr>
    </w:p>
    <w:p w:rsidR="00E83BBB" w:rsidRPr="00860135" w:rsidRDefault="00E83BBB" w:rsidP="00E83BBB">
      <w:pPr>
        <w:pStyle w:val="a5"/>
        <w:spacing w:before="0" w:beforeAutospacing="0" w:after="0" w:afterAutospacing="0"/>
        <w:contextualSpacing/>
        <w:rPr>
          <w:b/>
          <w:color w:val="000000"/>
        </w:rPr>
      </w:pPr>
      <w:r w:rsidRPr="00860135">
        <w:rPr>
          <w:b/>
          <w:color w:val="000000"/>
        </w:rPr>
        <w:t>Предварительная подготовка. Теоретические сведения: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Устройство </w:t>
      </w:r>
      <w:proofErr w:type="spellStart"/>
      <w:r w:rsidRPr="00860135">
        <w:rPr>
          <w:rFonts w:ascii="Times New Roman" w:eastAsia="Times New Roman" w:hAnsi="Times New Roman" w:cs="Times New Roman"/>
          <w:b/>
          <w:bCs/>
          <w:sz w:val="24"/>
          <w:szCs w:val="24"/>
        </w:rPr>
        <w:t>взрезного</w:t>
      </w:r>
      <w:proofErr w:type="spellEnd"/>
      <w:r w:rsidRPr="008601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стрелочного электропривода СПВ-6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sz w:val="24"/>
          <w:szCs w:val="24"/>
        </w:rPr>
        <w:t xml:space="preserve">Большинство элементов </w:t>
      </w:r>
      <w:proofErr w:type="spellStart"/>
      <w:r w:rsidRPr="00860135">
        <w:rPr>
          <w:rFonts w:ascii="Times New Roman" w:eastAsia="Times New Roman" w:hAnsi="Times New Roman" w:cs="Times New Roman"/>
          <w:sz w:val="24"/>
          <w:szCs w:val="24"/>
        </w:rPr>
        <w:t>взрезного</w:t>
      </w:r>
      <w:proofErr w:type="spellEnd"/>
      <w:r w:rsidRPr="00860135">
        <w:rPr>
          <w:rFonts w:ascii="Times New Roman" w:eastAsia="Times New Roman" w:hAnsi="Times New Roman" w:cs="Times New Roman"/>
          <w:sz w:val="24"/>
          <w:szCs w:val="24"/>
        </w:rPr>
        <w:t xml:space="preserve"> электропривода СПВ-6 имеют такое же </w:t>
      </w:r>
      <w:proofErr w:type="gramStart"/>
      <w:r w:rsidRPr="00860135">
        <w:rPr>
          <w:rFonts w:ascii="Times New Roman" w:eastAsia="Times New Roman" w:hAnsi="Times New Roman" w:cs="Times New Roman"/>
          <w:sz w:val="24"/>
          <w:szCs w:val="24"/>
        </w:rPr>
        <w:t>назначение</w:t>
      </w:r>
      <w:proofErr w:type="gramEnd"/>
      <w:r w:rsidRPr="00860135">
        <w:rPr>
          <w:rFonts w:ascii="Times New Roman" w:eastAsia="Times New Roman" w:hAnsi="Times New Roman" w:cs="Times New Roman"/>
          <w:sz w:val="24"/>
          <w:szCs w:val="24"/>
        </w:rPr>
        <w:t xml:space="preserve"> как и у </w:t>
      </w:r>
      <w:proofErr w:type="spellStart"/>
      <w:r w:rsidRPr="00860135">
        <w:rPr>
          <w:rFonts w:ascii="Times New Roman" w:eastAsia="Times New Roman" w:hAnsi="Times New Roman" w:cs="Times New Roman"/>
          <w:sz w:val="24"/>
          <w:szCs w:val="24"/>
        </w:rPr>
        <w:t>невзрезного</w:t>
      </w:r>
      <w:proofErr w:type="spellEnd"/>
      <w:r w:rsidRPr="00860135">
        <w:rPr>
          <w:rFonts w:ascii="Times New Roman" w:eastAsia="Times New Roman" w:hAnsi="Times New Roman" w:cs="Times New Roman"/>
          <w:sz w:val="24"/>
          <w:szCs w:val="24"/>
        </w:rPr>
        <w:t xml:space="preserve"> привода. Редуктор без внешнего корпуса. Для сжатия дисков фрикционного сцепления использована цилиндрическая пружина.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sz w:val="24"/>
          <w:szCs w:val="24"/>
        </w:rPr>
        <w:t xml:space="preserve">В отличие от СП-6, где оба остряка жестко связаны между собой связной тягой, и переводятся одним шибером, </w:t>
      </w:r>
      <w:proofErr w:type="spellStart"/>
      <w:r w:rsidRPr="00860135">
        <w:rPr>
          <w:rFonts w:ascii="Times New Roman" w:eastAsia="Times New Roman" w:hAnsi="Times New Roman" w:cs="Times New Roman"/>
          <w:sz w:val="24"/>
          <w:szCs w:val="24"/>
        </w:rPr>
        <w:t>взрезной</w:t>
      </w:r>
      <w:proofErr w:type="spellEnd"/>
      <w:r w:rsidRPr="00860135">
        <w:rPr>
          <w:rFonts w:ascii="Times New Roman" w:eastAsia="Times New Roman" w:hAnsi="Times New Roman" w:cs="Times New Roman"/>
          <w:sz w:val="24"/>
          <w:szCs w:val="24"/>
        </w:rPr>
        <w:t xml:space="preserve"> электропривод СПВ-6 осуществляет разделенный ход остряков. Для этого имеется </w:t>
      </w:r>
      <w:r>
        <w:rPr>
          <w:rFonts w:ascii="Times New Roman" w:eastAsia="Times New Roman" w:hAnsi="Times New Roman" w:cs="Times New Roman"/>
          <w:sz w:val="24"/>
          <w:szCs w:val="24"/>
        </w:rPr>
        <w:t>два шибера (1) и (2) (см. рис. 2</w:t>
      </w:r>
      <w:r w:rsidRPr="00860135">
        <w:rPr>
          <w:rFonts w:ascii="Times New Roman" w:eastAsia="Times New Roman" w:hAnsi="Times New Roman" w:cs="Times New Roman"/>
          <w:sz w:val="24"/>
          <w:szCs w:val="24"/>
        </w:rPr>
        <w:t>.2)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noProof/>
          <w:color w:val="272727"/>
          <w:sz w:val="24"/>
          <w:szCs w:val="24"/>
        </w:rPr>
        <w:drawing>
          <wp:inline distT="0" distB="0" distL="0" distR="0">
            <wp:extent cx="3599234" cy="2057656"/>
            <wp:effectExtent l="19050" t="0" r="1216" b="0"/>
            <wp:docPr id="35" name="Рисунок 1" descr="Схема взрезного стрелочного электропривода СПВ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взрезного стрелочного электропривода СПВ-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91" cy="205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>
        <w:rPr>
          <w:rFonts w:ascii="Times New Roman" w:eastAsia="Times New Roman" w:hAnsi="Times New Roman" w:cs="Times New Roman"/>
          <w:color w:val="272727"/>
          <w:sz w:val="24"/>
          <w:szCs w:val="24"/>
        </w:rPr>
        <w:t>Рис. 2</w:t>
      </w: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.2 Схема </w:t>
      </w:r>
      <w:proofErr w:type="spellStart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взрезного</w:t>
      </w:r>
      <w:proofErr w:type="spellEnd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стрелочного электропривода СПВ-6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Каждый шибер соединен с соответствующим остряком. На боковых поверхностях имеются пальцы (3) и (4), с помощью которых один шибер может воздействовать на другой. На главном валу находятся две шиберные шестерни (5) и (6).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При нахождении стрелки в крайнем положении заперт только один шибер (ток, который соединен с прижатым остряком (1)). Другой (2) не заперт.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При переводе стрелки начинается вращение главного вала (7). Шибер (1) неподвижен, запирающий зуб вращающейся шиберной шестерни (5) отходит от запирающего зуба шибера, начинается процесс отпирания. Одновременно с этим шибер (2) перемещается на 13 мм (под действием шиберной шестерни (6)), следовательно, палец (4) упирается в палец (3) шибера (1). Дальнейшее передвижение шиберов производится совместно.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В конце процесса шибер (2) останавливается, шиберная шестерня (6) запирает его, шибер (1) продвигается под действием шиберной шестерни (5) чуть дальше.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При </w:t>
      </w:r>
      <w:proofErr w:type="spellStart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пошерстном</w:t>
      </w:r>
      <w:proofErr w:type="spellEnd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приближении подвижной единицы к стрелке, установленной в неправильное положение, реборды колесных пар сначала воздействуют на незапертый отжатый остряк. В результате перемещается остряк и соответствующий шибер, следовательно, и шиберная шестерня и главный вал. Расположенная на главном валу другая шиберная шестерня отпирает соответствующий шибер. В результате оба остряка перемещаются в другое положение.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Одним из основных элементов </w:t>
      </w:r>
      <w:proofErr w:type="spellStart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взрезного</w:t>
      </w:r>
      <w:proofErr w:type="spellEnd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электропривода СПВ-6 является </w:t>
      </w:r>
      <w:proofErr w:type="spellStart"/>
      <w:r w:rsidRPr="00860135">
        <w:rPr>
          <w:rFonts w:ascii="Times New Roman" w:eastAsia="Times New Roman" w:hAnsi="Times New Roman" w:cs="Times New Roman"/>
          <w:bCs/>
          <w:color w:val="272727"/>
          <w:sz w:val="24"/>
          <w:szCs w:val="24"/>
        </w:rPr>
        <w:t>взрезной</w:t>
      </w:r>
      <w:proofErr w:type="spellEnd"/>
      <w:r w:rsidRPr="00860135">
        <w:rPr>
          <w:rFonts w:ascii="Times New Roman" w:eastAsia="Times New Roman" w:hAnsi="Times New Roman" w:cs="Times New Roman"/>
          <w:bCs/>
          <w:color w:val="272727"/>
          <w:sz w:val="24"/>
          <w:szCs w:val="24"/>
        </w:rPr>
        <w:t xml:space="preserve"> барабан</w:t>
      </w: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 (8), обеспечивающий гибкую связь между главным валом и редуктором. Внешняя часть </w:t>
      </w:r>
      <w:proofErr w:type="spellStart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взрезного</w:t>
      </w:r>
      <w:proofErr w:type="spellEnd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бара</w:t>
      </w:r>
      <w:r>
        <w:rPr>
          <w:rFonts w:ascii="Times New Roman" w:eastAsia="Times New Roman" w:hAnsi="Times New Roman" w:cs="Times New Roman"/>
          <w:color w:val="272727"/>
          <w:sz w:val="24"/>
          <w:szCs w:val="24"/>
        </w:rPr>
        <w:t>бана (1) (рис. 2</w:t>
      </w: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.3) выполнена в виде полого цилиндра и управляется зубчатым колесом редуктора. Внутренняя часть жестко соединена с главным валом и содержит два ползуна (2). Они под действием </w:t>
      </w:r>
      <w:proofErr w:type="spellStart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взрезных</w:t>
      </w:r>
      <w:proofErr w:type="spellEnd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пружин (3) прижимаются к внутренней стороне барабана. Ролики ползунов (4) входят в овальные пазы на внутренней поверхности барабана. Это упругое соединение редуктора и главного вала.</w:t>
      </w:r>
    </w:p>
    <w:p w:rsidR="00E83BBB" w:rsidRPr="00860135" w:rsidRDefault="00E83BBB" w:rsidP="00E83BBB">
      <w:pPr>
        <w:shd w:val="clear" w:color="auto" w:fill="FFFFFF"/>
        <w:spacing w:before="100" w:beforeAutospacing="1" w:after="100" w:afterAutospacing="1" w:line="240" w:lineRule="auto"/>
        <w:ind w:firstLine="306"/>
        <w:jc w:val="center"/>
        <w:rPr>
          <w:rFonts w:ascii="Arial" w:eastAsia="Times New Roman" w:hAnsi="Arial" w:cs="Arial"/>
          <w:color w:val="272727"/>
          <w:sz w:val="24"/>
          <w:szCs w:val="24"/>
        </w:rPr>
      </w:pPr>
      <w:r w:rsidRPr="00860135">
        <w:rPr>
          <w:rFonts w:ascii="Arial" w:eastAsia="Times New Roman" w:hAnsi="Arial" w:cs="Arial"/>
          <w:noProof/>
          <w:color w:val="272727"/>
          <w:sz w:val="24"/>
          <w:szCs w:val="24"/>
        </w:rPr>
        <w:drawing>
          <wp:inline distT="0" distB="0" distL="0" distR="0">
            <wp:extent cx="2236998" cy="2302515"/>
            <wp:effectExtent l="19050" t="0" r="0" b="0"/>
            <wp:docPr id="36" name="Рисунок 2" descr="Схема взрезного бараб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взрезного бараба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16" cy="230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BB" w:rsidRPr="00860135" w:rsidRDefault="00E83BBB" w:rsidP="00E83BBB">
      <w:pPr>
        <w:shd w:val="clear" w:color="auto" w:fill="FFFFFF"/>
        <w:spacing w:before="100" w:beforeAutospacing="1" w:after="100" w:afterAutospacing="1" w:line="240" w:lineRule="auto"/>
        <w:ind w:firstLine="306"/>
        <w:jc w:val="center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>
        <w:rPr>
          <w:rFonts w:ascii="Times New Roman" w:eastAsia="Times New Roman" w:hAnsi="Times New Roman" w:cs="Times New Roman"/>
          <w:color w:val="272727"/>
          <w:sz w:val="24"/>
          <w:szCs w:val="24"/>
        </w:rPr>
        <w:t>Рис. 2</w:t>
      </w: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.3 Схема </w:t>
      </w:r>
      <w:proofErr w:type="spellStart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взрезного</w:t>
      </w:r>
      <w:proofErr w:type="spellEnd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барабана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306"/>
        <w:contextualSpacing/>
        <w:jc w:val="both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Для нарушения сцепления между внутренней и внешней частями барабана требуется усилие 10 – 13 кН (прилагаемое к незапертому шиберу). Тяговое усилие при переводе стрелки – 4 кН. Поэтому при обычном переводе стрелки, сцепление между внутренней и наружной частями барабана, не нарушается.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306"/>
        <w:contextualSpacing/>
        <w:jc w:val="both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При взрезе стрелки внешняя часть барабана удерживается в неподвижном положении рычагом (5). Внутренняя часть начинает </w:t>
      </w:r>
      <w:proofErr w:type="spellStart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начинает</w:t>
      </w:r>
      <w:proofErr w:type="spellEnd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двигаться под действием главного вала. Ролики ползунов, преодолевая усилие </w:t>
      </w:r>
      <w:proofErr w:type="spellStart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взрезных</w:t>
      </w:r>
      <w:proofErr w:type="spellEnd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пружин, выходят из пазов внутренней поверхности барабана. Фиксатор, расположенный на барабане со стороны главного вала, западает в барабан, фиксируя срабатывание </w:t>
      </w:r>
      <w:proofErr w:type="spellStart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взрезного</w:t>
      </w:r>
      <w:proofErr w:type="spellEnd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устройства.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306"/>
        <w:contextualSpacing/>
        <w:jc w:val="both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Взрез приводит к перемещению подвижных контактных колодок автопереключателя в среднее положение. Все контакты разомкнуты, на табло дежурного теряется контроль стрелки и звенит звонок.</w:t>
      </w:r>
    </w:p>
    <w:p w:rsidR="00E83BBB" w:rsidRPr="00860135" w:rsidRDefault="00E83BBB" w:rsidP="00E83BBB">
      <w:pPr>
        <w:shd w:val="clear" w:color="auto" w:fill="FFFFFF"/>
        <w:spacing w:after="0" w:line="240" w:lineRule="auto"/>
        <w:ind w:firstLine="306"/>
        <w:contextualSpacing/>
        <w:jc w:val="both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Нарушенное </w:t>
      </w:r>
      <w:proofErr w:type="spellStart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>взрезное</w:t>
      </w:r>
      <w:proofErr w:type="spellEnd"/>
      <w:r w:rsidRPr="00860135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сцепление восстанавливает электромеханик.</w:t>
      </w:r>
    </w:p>
    <w:p w:rsidR="00E83BBB" w:rsidRPr="00860135" w:rsidRDefault="00E83BBB" w:rsidP="00E83BBB">
      <w:pPr>
        <w:rPr>
          <w:sz w:val="24"/>
          <w:szCs w:val="24"/>
        </w:rPr>
      </w:pPr>
    </w:p>
    <w:p w:rsidR="00E83BBB" w:rsidRPr="00860135" w:rsidRDefault="00E83BBB" w:rsidP="00E83B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135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E83BBB" w:rsidRPr="00860135" w:rsidRDefault="00E83BBB" w:rsidP="00E83BB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135">
        <w:rPr>
          <w:rFonts w:ascii="Times New Roman" w:hAnsi="Times New Roman" w:cs="Times New Roman"/>
          <w:sz w:val="24"/>
          <w:szCs w:val="24"/>
        </w:rPr>
        <w:t>Назовите режимы работы стрелочного электропривода.</w:t>
      </w:r>
    </w:p>
    <w:p w:rsidR="00E83BBB" w:rsidRPr="00860135" w:rsidRDefault="00E83BBB" w:rsidP="00E83BB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135">
        <w:rPr>
          <w:rFonts w:ascii="Times New Roman" w:hAnsi="Times New Roman" w:cs="Times New Roman"/>
          <w:sz w:val="24"/>
          <w:szCs w:val="24"/>
        </w:rPr>
        <w:t>Назовите виды электропривода по типу электродвигателя.</w:t>
      </w:r>
    </w:p>
    <w:p w:rsidR="00E83BBB" w:rsidRPr="00860135" w:rsidRDefault="00E83BBB" w:rsidP="00E83BB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135">
        <w:rPr>
          <w:rFonts w:ascii="Times New Roman" w:hAnsi="Times New Roman" w:cs="Times New Roman"/>
          <w:sz w:val="24"/>
          <w:szCs w:val="24"/>
        </w:rPr>
        <w:t>Укажите отличия электропривода СПВ-6 от СП-6.</w:t>
      </w:r>
    </w:p>
    <w:p w:rsidR="00E83BBB" w:rsidRPr="00860135" w:rsidRDefault="00E83BBB" w:rsidP="00E83BB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135">
        <w:rPr>
          <w:rFonts w:ascii="Times New Roman" w:hAnsi="Times New Roman" w:cs="Times New Roman"/>
          <w:sz w:val="24"/>
          <w:szCs w:val="24"/>
        </w:rPr>
        <w:t>Дайте определение термину «Взрез стрелки»</w:t>
      </w:r>
    </w:p>
    <w:p w:rsidR="00E83BBB" w:rsidRDefault="00E83BBB" w:rsidP="00E83BBB">
      <w:pPr>
        <w:pStyle w:val="a4"/>
        <w:spacing w:after="0" w:line="240" w:lineRule="auto"/>
        <w:jc w:val="both"/>
        <w:rPr>
          <w:rFonts w:ascii="Times New Roman" w:hAnsi="Times New Roman" w:cs="Times New Roman"/>
        </w:rPr>
      </w:pPr>
    </w:p>
    <w:p w:rsidR="00E83BBB" w:rsidRPr="00C33BF0" w:rsidRDefault="00E83BBB" w:rsidP="00E83B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№3</w:t>
      </w:r>
    </w:p>
    <w:p w:rsidR="00E83BBB" w:rsidRPr="00C33BF0" w:rsidRDefault="00E83BBB" w:rsidP="00E83BB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33BF0">
        <w:rPr>
          <w:rFonts w:ascii="Times New Roman" w:hAnsi="Times New Roman" w:cs="Times New Roman"/>
          <w:sz w:val="24"/>
          <w:szCs w:val="24"/>
        </w:rPr>
        <w:t>Изучение двухпроводной схемы с центральным и местным управлением стрелочным  электроприводом</w:t>
      </w:r>
    </w:p>
    <w:p w:rsidR="00E83BBB" w:rsidRDefault="00E83BBB" w:rsidP="00E83B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BF0">
        <w:rPr>
          <w:rFonts w:ascii="Times New Roman" w:hAnsi="Times New Roman" w:cs="Times New Roman"/>
          <w:b/>
          <w:color w:val="000000"/>
          <w:sz w:val="24"/>
          <w:szCs w:val="24"/>
        </w:rPr>
        <w:t>Цель работы</w:t>
      </w:r>
      <w:proofErr w:type="gramStart"/>
      <w:r w:rsidRPr="00C33BF0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зучить </w:t>
      </w:r>
      <w:r w:rsidRPr="00C33BF0">
        <w:rPr>
          <w:rFonts w:ascii="Times New Roman" w:hAnsi="Times New Roman" w:cs="Times New Roman"/>
          <w:color w:val="000000"/>
          <w:sz w:val="24"/>
          <w:szCs w:val="24"/>
        </w:rPr>
        <w:t xml:space="preserve">принцип работы </w:t>
      </w:r>
      <w:r w:rsidRPr="00C33BF0">
        <w:rPr>
          <w:rFonts w:ascii="Times New Roman" w:hAnsi="Times New Roman" w:cs="Times New Roman"/>
          <w:sz w:val="24"/>
          <w:szCs w:val="24"/>
        </w:rPr>
        <w:t>двухпроводной схемы с центральным и местным управлением стрелочным  электроприводом</w:t>
      </w:r>
    </w:p>
    <w:p w:rsidR="00E83BBB" w:rsidRPr="00715E1A" w:rsidRDefault="00E83BBB" w:rsidP="00E83B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Время выполнения: </w:t>
      </w:r>
      <w:r>
        <w:rPr>
          <w:rFonts w:ascii="Times New Roman" w:hAnsi="Times New Roman" w:cs="Times New Roman"/>
          <w:color w:val="000000"/>
          <w:sz w:val="24"/>
          <w:szCs w:val="24"/>
        </w:rPr>
        <w:t>2 часа</w:t>
      </w:r>
    </w:p>
    <w:p w:rsidR="00E83BBB" w:rsidRPr="00C33BF0" w:rsidRDefault="00E83BBB" w:rsidP="00E83BB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3BF0">
        <w:rPr>
          <w:rFonts w:ascii="Times New Roman" w:hAnsi="Times New Roman" w:cs="Times New Roman"/>
          <w:b/>
          <w:color w:val="000000"/>
          <w:sz w:val="24"/>
          <w:szCs w:val="24"/>
        </w:rPr>
        <w:t>Оснащение:</w:t>
      </w:r>
    </w:p>
    <w:p w:rsidR="00E83BBB" w:rsidRPr="00C33BF0" w:rsidRDefault="00E83BBB" w:rsidP="00E83BB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BF0">
        <w:rPr>
          <w:rFonts w:ascii="Times New Roman" w:hAnsi="Times New Roman" w:cs="Times New Roman"/>
          <w:sz w:val="24"/>
          <w:szCs w:val="24"/>
        </w:rPr>
        <w:t xml:space="preserve">Сидорова Е.Н. Изучение электрических схем и принципов работы систем железнодорожной автоматики и телемеханики Эксплуатационные основы железнодорожной автоматики и телемеханики: учеб. пособие [Тест]/ Е.Н. Сидорова. — М.: ФГБУ ДПО «Учебно-методический центр </w:t>
      </w:r>
      <w:proofErr w:type="gramStart"/>
      <w:r w:rsidRPr="00C33BF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33BF0">
        <w:rPr>
          <w:rFonts w:ascii="Times New Roman" w:hAnsi="Times New Roman" w:cs="Times New Roman"/>
          <w:sz w:val="24"/>
          <w:szCs w:val="24"/>
        </w:rPr>
        <w:t xml:space="preserve"> образованию на железнодорожном транспорте», 2018. — 474  с.</w:t>
      </w:r>
    </w:p>
    <w:p w:rsidR="00E83BBB" w:rsidRPr="00C33BF0" w:rsidRDefault="00E83BBB" w:rsidP="00E83BBB">
      <w:pPr>
        <w:pStyle w:val="a5"/>
        <w:spacing w:before="0" w:beforeAutospacing="0" w:after="0" w:afterAutospacing="0"/>
        <w:contextualSpacing/>
        <w:rPr>
          <w:b/>
          <w:color w:val="000000"/>
        </w:rPr>
      </w:pPr>
      <w:r w:rsidRPr="00C33BF0">
        <w:rPr>
          <w:b/>
          <w:color w:val="000000"/>
        </w:rPr>
        <w:t>Методические указания:</w:t>
      </w:r>
    </w:p>
    <w:p w:rsidR="00E83BBB" w:rsidRPr="00C33BF0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C33BF0">
        <w:rPr>
          <w:color w:val="000000"/>
        </w:rPr>
        <w:t>- изучите материал предварительной подготовки;</w:t>
      </w:r>
    </w:p>
    <w:p w:rsidR="00E83BBB" w:rsidRPr="00C33BF0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C33BF0">
        <w:rPr>
          <w:color w:val="000000"/>
        </w:rPr>
        <w:t>- выполните задание;</w:t>
      </w:r>
    </w:p>
    <w:p w:rsidR="00E83BBB" w:rsidRPr="00C33BF0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C33BF0">
        <w:rPr>
          <w:color w:val="000000"/>
        </w:rPr>
        <w:t>- ответьте на контрольные вопросы;</w:t>
      </w:r>
    </w:p>
    <w:p w:rsidR="00E83BBB" w:rsidRPr="00C33BF0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C33BF0">
        <w:rPr>
          <w:color w:val="000000"/>
        </w:rPr>
        <w:t>- сделайте вывод по проделанной работы;</w:t>
      </w:r>
    </w:p>
    <w:p w:rsidR="00E83BBB" w:rsidRPr="00C33BF0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C33BF0">
        <w:rPr>
          <w:color w:val="000000"/>
        </w:rPr>
        <w:t>- оформите отчет.</w:t>
      </w:r>
    </w:p>
    <w:p w:rsidR="00E83BBB" w:rsidRPr="00C33BF0" w:rsidRDefault="00E83BBB" w:rsidP="00E83BBB">
      <w:pPr>
        <w:pStyle w:val="a5"/>
        <w:spacing w:before="0" w:beforeAutospacing="0" w:after="0" w:afterAutospacing="0"/>
        <w:contextualSpacing/>
        <w:rPr>
          <w:b/>
          <w:color w:val="000000"/>
        </w:rPr>
      </w:pPr>
      <w:r w:rsidRPr="00C33BF0">
        <w:rPr>
          <w:b/>
          <w:color w:val="000000"/>
        </w:rPr>
        <w:t>Содержание отчета:</w:t>
      </w:r>
    </w:p>
    <w:p w:rsidR="00E83BBB" w:rsidRPr="00C33BF0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C33BF0">
        <w:rPr>
          <w:color w:val="000000"/>
        </w:rPr>
        <w:t>1. Номер практической работы (ПР).</w:t>
      </w:r>
    </w:p>
    <w:p w:rsidR="00E83BBB" w:rsidRPr="00C33BF0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C33BF0">
        <w:rPr>
          <w:color w:val="000000"/>
        </w:rPr>
        <w:t>2. Название ПР.</w:t>
      </w:r>
    </w:p>
    <w:p w:rsidR="00E83BBB" w:rsidRPr="00C33BF0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C33BF0">
        <w:rPr>
          <w:color w:val="000000"/>
        </w:rPr>
        <w:t>3. Цель работы.</w:t>
      </w:r>
    </w:p>
    <w:p w:rsidR="00E83BBB" w:rsidRPr="00C33BF0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C33BF0">
        <w:rPr>
          <w:color w:val="000000"/>
        </w:rPr>
        <w:t>4. Выполнение задания.</w:t>
      </w:r>
    </w:p>
    <w:p w:rsidR="00E83BBB" w:rsidRPr="00C33BF0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C33BF0">
        <w:rPr>
          <w:color w:val="000000"/>
        </w:rPr>
        <w:t>5. Ответы на контрольные вопросы.</w:t>
      </w:r>
    </w:p>
    <w:p w:rsidR="00E83BBB" w:rsidRPr="00C33BF0" w:rsidRDefault="00E83BBB" w:rsidP="00E83BBB">
      <w:pPr>
        <w:pStyle w:val="a5"/>
        <w:spacing w:before="0" w:beforeAutospacing="0" w:after="0" w:afterAutospacing="0"/>
        <w:contextualSpacing/>
        <w:rPr>
          <w:color w:val="000000"/>
        </w:rPr>
      </w:pPr>
      <w:r w:rsidRPr="00C33BF0">
        <w:rPr>
          <w:color w:val="000000"/>
        </w:rPr>
        <w:t>6. Вывод.</w:t>
      </w:r>
    </w:p>
    <w:p w:rsidR="00E83BBB" w:rsidRDefault="00E83BBB" w:rsidP="00E83BBB">
      <w:pPr>
        <w:pStyle w:val="a5"/>
        <w:spacing w:before="0" w:beforeAutospacing="0" w:after="0" w:afterAutospacing="0"/>
        <w:contextualSpacing/>
        <w:jc w:val="both"/>
        <w:rPr>
          <w:color w:val="000000"/>
        </w:rPr>
      </w:pPr>
      <w:r w:rsidRPr="00C33BF0">
        <w:rPr>
          <w:b/>
          <w:color w:val="000000"/>
        </w:rPr>
        <w:t xml:space="preserve">Задание </w:t>
      </w:r>
      <w:r w:rsidRPr="00C33BF0">
        <w:rPr>
          <w:color w:val="000000"/>
        </w:rPr>
        <w:t>на двухпроводной схеме управления стрелочным электроприводом разными цветами обозначьте управляющую, рабочую и контрольные цепи, при переводе стрелки в минусовое положение.</w:t>
      </w:r>
      <w:bookmarkStart w:id="0" w:name="_GoBack"/>
      <w:bookmarkEnd w:id="0"/>
      <w:r w:rsidRPr="00C33BF0">
        <w:rPr>
          <w:color w:val="000000"/>
        </w:rPr>
        <w:t>Укажите прибо</w:t>
      </w:r>
      <w:r w:rsidR="00491B07">
        <w:rPr>
          <w:color w:val="000000"/>
        </w:rPr>
        <w:t>ры, применяемые в данной схеме и их назначение.</w:t>
      </w:r>
    </w:p>
    <w:p w:rsidR="00491B07" w:rsidRPr="00491B07" w:rsidRDefault="00491B07" w:rsidP="00491B0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B07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Проанализируйте состояние реле, участвующих в управлении стрелкой для следующих случаев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(заполните таблицу 3.1)</w:t>
      </w:r>
      <w:r w:rsidRPr="00491B0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91B07" w:rsidRPr="00491B07" w:rsidRDefault="00491B07" w:rsidP="00491B0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B07">
        <w:rPr>
          <w:rFonts w:ascii="Times New Roman" w:eastAsia="Times New Roman" w:hAnsi="Times New Roman" w:cs="Times New Roman"/>
          <w:color w:val="000000"/>
          <w:sz w:val="24"/>
          <w:szCs w:val="24"/>
        </w:rPr>
        <w:t>а) стрелка находится в плюсовом положении;</w:t>
      </w:r>
    </w:p>
    <w:p w:rsidR="00491B07" w:rsidRPr="00491B07" w:rsidRDefault="00491B07" w:rsidP="00491B0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B07">
        <w:rPr>
          <w:rFonts w:ascii="Times New Roman" w:eastAsia="Times New Roman" w:hAnsi="Times New Roman" w:cs="Times New Roman"/>
          <w:color w:val="000000"/>
          <w:sz w:val="24"/>
          <w:szCs w:val="24"/>
        </w:rPr>
        <w:t>б) стрелка находится в минусовом положении;</w:t>
      </w:r>
    </w:p>
    <w:p w:rsidR="00491B07" w:rsidRPr="00491B07" w:rsidRDefault="00491B07" w:rsidP="00491B0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B07">
        <w:rPr>
          <w:rFonts w:ascii="Times New Roman" w:eastAsia="Times New Roman" w:hAnsi="Times New Roman" w:cs="Times New Roman"/>
          <w:color w:val="000000"/>
          <w:sz w:val="24"/>
          <w:szCs w:val="24"/>
        </w:rPr>
        <w:t>в) стрелка переводится с плюса в минус;</w:t>
      </w:r>
    </w:p>
    <w:p w:rsidR="00491B07" w:rsidRPr="00491B07" w:rsidRDefault="00491B07" w:rsidP="00491B0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B07">
        <w:rPr>
          <w:rFonts w:ascii="Times New Roman" w:eastAsia="Times New Roman" w:hAnsi="Times New Roman" w:cs="Times New Roman"/>
          <w:color w:val="000000"/>
          <w:sz w:val="24"/>
          <w:szCs w:val="24"/>
        </w:rPr>
        <w:t>г) стрелка переводится с минуса в плюс;</w:t>
      </w:r>
    </w:p>
    <w:p w:rsidR="00491B07" w:rsidRPr="00491B07" w:rsidRDefault="00491B07" w:rsidP="00491B0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B07">
        <w:rPr>
          <w:rFonts w:ascii="Times New Roman" w:eastAsia="Times New Roman" w:hAnsi="Times New Roman" w:cs="Times New Roman"/>
          <w:color w:val="000000"/>
          <w:sz w:val="24"/>
          <w:szCs w:val="24"/>
        </w:rPr>
        <w:t>д) стрелка переводится с плюса в минус при неисправной рельсовой цепи;</w:t>
      </w:r>
    </w:p>
    <w:p w:rsidR="00491B07" w:rsidRPr="00491B07" w:rsidRDefault="00491B07" w:rsidP="00491B0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B07">
        <w:rPr>
          <w:rFonts w:ascii="Times New Roman" w:eastAsia="Times New Roman" w:hAnsi="Times New Roman" w:cs="Times New Roman"/>
          <w:color w:val="000000"/>
          <w:sz w:val="24"/>
          <w:szCs w:val="24"/>
        </w:rPr>
        <w:t>е) стрелка замкнута в маршруте, перевести в другое положение;</w:t>
      </w:r>
    </w:p>
    <w:p w:rsidR="00491B07" w:rsidRPr="00491B07" w:rsidRDefault="00491B07" w:rsidP="00491B0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</w:t>
      </w:r>
    </w:p>
    <w:p w:rsidR="00491B07" w:rsidRPr="00491B07" w:rsidRDefault="00491B07" w:rsidP="00491B0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3.</w:t>
      </w:r>
      <w:r w:rsidRPr="00491B07">
        <w:rPr>
          <w:rFonts w:ascii="Times New Roman" w:eastAsia="Times New Roman" w:hAnsi="Times New Roman" w:cs="Times New Roman"/>
          <w:color w:val="000000"/>
          <w:sz w:val="24"/>
          <w:szCs w:val="24"/>
        </w:rPr>
        <w:t>1 – Состояния реле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3"/>
        <w:gridCol w:w="2092"/>
        <w:gridCol w:w="807"/>
        <w:gridCol w:w="807"/>
        <w:gridCol w:w="634"/>
        <w:gridCol w:w="634"/>
        <w:gridCol w:w="674"/>
        <w:gridCol w:w="421"/>
        <w:gridCol w:w="634"/>
        <w:gridCol w:w="621"/>
      </w:tblGrid>
      <w:tr w:rsidR="00491B07" w:rsidRPr="00491B07" w:rsidTr="00491B07"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Состояние схемы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НПС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ППС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МК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 </w:t>
            </w:r>
          </w:p>
        </w:tc>
      </w:tr>
      <w:tr w:rsidR="00491B07" w:rsidRPr="00491B07" w:rsidTr="00491B07"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491B07" w:rsidRPr="00491B07" w:rsidTr="00491B07"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491B07" w:rsidRPr="00491B07" w:rsidTr="00491B07"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491B07" w:rsidRPr="00491B07" w:rsidTr="00491B07"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491B07" w:rsidRPr="00491B07" w:rsidTr="00491B07"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  <w:tr w:rsidR="00491B07" w:rsidRPr="00491B07" w:rsidTr="00491B07"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91B07" w:rsidRPr="00491B07" w:rsidRDefault="00491B07" w:rsidP="0049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</w:tr>
    </w:tbl>
    <w:p w:rsidR="00E83BBB" w:rsidRPr="00491B07" w:rsidRDefault="00E83BBB" w:rsidP="00491B07">
      <w:pPr>
        <w:spacing w:before="225" w:after="225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91B07">
        <w:rPr>
          <w:rFonts w:ascii="Times New Roman" w:hAnsi="Times New Roman" w:cs="Times New Roman"/>
          <w:b/>
          <w:color w:val="000000"/>
          <w:sz w:val="24"/>
          <w:szCs w:val="24"/>
        </w:rPr>
        <w:t>Контрольные вопросы:</w:t>
      </w:r>
    </w:p>
    <w:p w:rsidR="00E83BBB" w:rsidRDefault="00E83BBB" w:rsidP="00E83BBB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</w:rPr>
      </w:pPr>
      <w:r>
        <w:rPr>
          <w:color w:val="000000"/>
        </w:rPr>
        <w:t>Назовите условия безопасного перевода стрелки, при проверке которых з</w:t>
      </w:r>
      <w:r w:rsidRPr="009A3832">
        <w:rPr>
          <w:color w:val="000000"/>
        </w:rPr>
        <w:t xml:space="preserve">амыкается цепь возбуждения реле НПС по </w:t>
      </w:r>
      <w:proofErr w:type="spellStart"/>
      <w:r w:rsidRPr="009A3832">
        <w:rPr>
          <w:color w:val="000000"/>
        </w:rPr>
        <w:t>высокоомной</w:t>
      </w:r>
      <w:proofErr w:type="spellEnd"/>
      <w:r w:rsidRPr="009A3832">
        <w:rPr>
          <w:color w:val="000000"/>
        </w:rPr>
        <w:t xml:space="preserve"> обмотке</w:t>
      </w:r>
      <w:r>
        <w:rPr>
          <w:color w:val="000000"/>
        </w:rPr>
        <w:t>.</w:t>
      </w:r>
    </w:p>
    <w:p w:rsidR="00E83BBB" w:rsidRDefault="00E83BBB" w:rsidP="00E83BBB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</w:rPr>
      </w:pPr>
      <w:r>
        <w:rPr>
          <w:color w:val="000000"/>
        </w:rPr>
        <w:t>Назовите условия, при помощи которых достигается и</w:t>
      </w:r>
      <w:r w:rsidRPr="009A3832">
        <w:rPr>
          <w:color w:val="000000"/>
        </w:rPr>
        <w:t>сключение формирования ложного контроля положения стрелки или само</w:t>
      </w:r>
      <w:r>
        <w:rPr>
          <w:color w:val="000000"/>
        </w:rPr>
        <w:t>произволь</w:t>
      </w:r>
      <w:r>
        <w:rPr>
          <w:color w:val="000000"/>
        </w:rPr>
        <w:softHyphen/>
        <w:t>ного перевода стрелки.</w:t>
      </w:r>
    </w:p>
    <w:p w:rsidR="00E83BBB" w:rsidRDefault="00E83BBB" w:rsidP="00E83BBB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</w:rPr>
      </w:pPr>
      <w:r>
        <w:rPr>
          <w:color w:val="000000"/>
        </w:rPr>
        <w:t>Перечислите ситуации, представляющие н</w:t>
      </w:r>
      <w:r w:rsidRPr="009A3832">
        <w:rPr>
          <w:color w:val="000000"/>
        </w:rPr>
        <w:t>аибольшую опасность с точки зрения возможно</w:t>
      </w:r>
      <w:r>
        <w:rPr>
          <w:color w:val="000000"/>
        </w:rPr>
        <w:t>сти получения лож</w:t>
      </w:r>
      <w:r>
        <w:rPr>
          <w:color w:val="000000"/>
        </w:rPr>
        <w:softHyphen/>
        <w:t>ного контроля</w:t>
      </w:r>
    </w:p>
    <w:p w:rsidR="00E83BBB" w:rsidRDefault="00E83BBB" w:rsidP="00E83BBB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</w:rPr>
      </w:pPr>
      <w:r>
        <w:rPr>
          <w:color w:val="000000"/>
        </w:rPr>
        <w:t xml:space="preserve">Укажите способы </w:t>
      </w:r>
      <w:r w:rsidRPr="009A3832">
        <w:rPr>
          <w:color w:val="000000"/>
        </w:rPr>
        <w:t>исключения возник</w:t>
      </w:r>
      <w:r>
        <w:rPr>
          <w:color w:val="000000"/>
        </w:rPr>
        <w:t>новения выпрямительного эффекта.</w:t>
      </w:r>
    </w:p>
    <w:p w:rsidR="00E83BBB" w:rsidRDefault="00E83BBB" w:rsidP="00E83BBB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</w:rPr>
      </w:pPr>
      <w:r>
        <w:rPr>
          <w:color w:val="000000"/>
        </w:rPr>
        <w:t>Назовите неисправности двухпроводной схемы управления стрелочным электроприводом.</w:t>
      </w:r>
    </w:p>
    <w:p w:rsidR="00E83BBB" w:rsidRPr="0064355E" w:rsidRDefault="00E83BBB" w:rsidP="00E83BBB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</w:rPr>
      </w:pPr>
      <w:r>
        <w:rPr>
          <w:color w:val="000000"/>
        </w:rPr>
        <w:t>Назовите функции двухпроводной схемы управления стрелочным электроприводом совместно с электроприводом.</w:t>
      </w:r>
    </w:p>
    <w:p w:rsidR="00E83BBB" w:rsidRDefault="00E83BBB" w:rsidP="00E83BBB">
      <w:pPr>
        <w:pStyle w:val="a5"/>
        <w:spacing w:before="0" w:beforeAutospacing="0" w:after="0" w:afterAutospacing="0"/>
        <w:contextualSpacing/>
        <w:rPr>
          <w:b/>
          <w:color w:val="000000"/>
          <w:sz w:val="22"/>
          <w:szCs w:val="22"/>
        </w:rPr>
      </w:pPr>
    </w:p>
    <w:p w:rsidR="00E83BBB" w:rsidRPr="00431699" w:rsidRDefault="00E83BBB" w:rsidP="00E83BBB">
      <w:pPr>
        <w:pStyle w:val="a5"/>
        <w:spacing w:before="0" w:beforeAutospacing="0" w:after="0" w:afterAutospacing="0"/>
        <w:contextualSpacing/>
        <w:rPr>
          <w:b/>
          <w:color w:val="000000"/>
          <w:sz w:val="22"/>
          <w:szCs w:val="22"/>
        </w:rPr>
      </w:pPr>
      <w:r w:rsidRPr="00431699">
        <w:rPr>
          <w:b/>
          <w:color w:val="000000"/>
          <w:sz w:val="22"/>
          <w:szCs w:val="22"/>
        </w:rPr>
        <w:t>Предварительная подготовка. Теоретические сведения:</w:t>
      </w:r>
    </w:p>
    <w:p w:rsidR="00E83BBB" w:rsidRPr="00860135" w:rsidRDefault="00E83BBB" w:rsidP="00E83BB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-Roman" w:hAnsi="Times New Roman" w:cs="Times New Roman"/>
          <w:sz w:val="24"/>
          <w:szCs w:val="24"/>
        </w:rPr>
      </w:pPr>
      <w:r w:rsidRPr="00860135">
        <w:rPr>
          <w:rFonts w:ascii="Times New Roman" w:eastAsia="Times-Roman" w:hAnsi="Times New Roman" w:cs="Times New Roman"/>
          <w:sz w:val="24"/>
          <w:szCs w:val="24"/>
        </w:rPr>
        <w:t xml:space="preserve">Двухпроводная схема управления стрелочным электроприводом постоянного тока с центральным питанием приведена на рисунке </w:t>
      </w:r>
      <w:r>
        <w:rPr>
          <w:rFonts w:ascii="Times New Roman" w:eastAsia="Times-Roman" w:hAnsi="Times New Roman" w:cs="Times New Roman"/>
          <w:sz w:val="24"/>
          <w:szCs w:val="24"/>
        </w:rPr>
        <w:t>2.</w:t>
      </w:r>
      <w:r w:rsidRPr="00860135">
        <w:rPr>
          <w:rFonts w:ascii="Times New Roman" w:eastAsia="Times-Roman" w:hAnsi="Times New Roman" w:cs="Times New Roman"/>
          <w:sz w:val="24"/>
          <w:szCs w:val="24"/>
        </w:rPr>
        <w:t xml:space="preserve">1. 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Эта схема совместно с электроприводом выполняет следующие функции: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а) перевод остряков стрелки из одного крайнего положения в другое, а также возвращение их из промежуточного положения в любое крайнее;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б) запирание остряков стрелки в маршруте;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в) контроль положения остряков стрелки при нахождении их в плюсовом, минусовом и промежуточном положении;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г) доведение остряков стрелки до крайнего положения в случае занятия подвижной единицей стрелочного изолированного участка после начала перевода;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д) исключение возможности перевода остряков стрелки при занятом стрелочном изолированном участке и в случае замыкания ее в маршруте.</w:t>
      </w:r>
    </w:p>
    <w:p w:rsidR="00E83BBB" w:rsidRPr="009A3832" w:rsidRDefault="00E83BBB" w:rsidP="00E83BB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9A3832">
        <w:rPr>
          <w:rFonts w:ascii="Times New Roman" w:hAnsi="Times New Roman" w:cs="Times New Roman"/>
          <w:sz w:val="24"/>
          <w:szCs w:val="24"/>
        </w:rPr>
        <w:object w:dxaOrig="11874" w:dyaOrig="10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323.25pt" o:ole="">
            <v:imagedata r:id="rId9" o:title=""/>
          </v:shape>
          <o:OLEObject Type="Embed" ProgID="Visio.Drawing.11" ShapeID="_x0000_i1025" DrawAspect="Content" ObjectID="_1648027116" r:id="rId10"/>
        </w:object>
      </w:r>
    </w:p>
    <w:p w:rsidR="00E83BBB" w:rsidRPr="009A3832" w:rsidRDefault="00E83BBB" w:rsidP="00E83BB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-Roman" w:hAnsi="Times New Roman" w:cs="Times New Roman"/>
        </w:rPr>
      </w:pPr>
      <w:r w:rsidRPr="009A3832">
        <w:rPr>
          <w:rFonts w:ascii="Times New Roman" w:eastAsia="Times-Roman" w:hAnsi="Times New Roman" w:cs="Times New Roman"/>
        </w:rPr>
        <w:t xml:space="preserve">Рисунок </w:t>
      </w:r>
      <w:r>
        <w:rPr>
          <w:rFonts w:ascii="Times New Roman" w:eastAsia="Times-Roman" w:hAnsi="Times New Roman" w:cs="Times New Roman"/>
        </w:rPr>
        <w:t>2.</w:t>
      </w:r>
      <w:r w:rsidRPr="009A3832">
        <w:rPr>
          <w:rFonts w:ascii="Times New Roman" w:eastAsia="Times-Roman" w:hAnsi="Times New Roman" w:cs="Times New Roman"/>
        </w:rPr>
        <w:t>1.  - Двухпроводная схема управления стрелочным электроприводом с центральным питанием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 xml:space="preserve">В схеме (рис. </w:t>
      </w:r>
      <w:r>
        <w:rPr>
          <w:color w:val="000000"/>
        </w:rPr>
        <w:t>2.</w:t>
      </w:r>
      <w:r w:rsidRPr="009A3832">
        <w:rPr>
          <w:color w:val="000000"/>
        </w:rPr>
        <w:t>1) применяются следующие приборы: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ППС – поляризованное пусковое стрелочное реле типа ПМП-150/150, предназначено для: отключения реле НПС, обеспечивая однократный кратковременный режим его работы в пусковой цепи; изменения полярности питающего напряжения в рабочей цепи; исключения появления ложного контроля при перепутывании линейных проводов;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НПС – нейтральное пусковое стрелочное реле типа НМП-220/02, служащее для включения рабочей или контрольной цепи и обеспечения довода стрелки до крайнего положения в случае занятия изолированного участка во время перевода;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ОК, ПК, МК – контрольные реле, предназначенные для контроля плюсового, минусового и промежуточного положений стрелки (реле ОК типа КМ-3000, а ПК, МК – НМ1-1800);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ВЗ – реле взреза, фиксирует наличие контроля положения стрелки и выполняет дополнительные функции по контролю состояния негабаритных участков, положению охранных стрелок, отсутствию передачи стрелки на местное управление;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СКТ – изолирующий контрольный трансформатор;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С2 – изолирующий конденсатор исключающий замыкание постоянной составляющей тока, выделяемой на реле ОК, через обмотку изолирующего трансформатора.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R2 – ограничивающий резистор, служащий для защиты трансфор</w:t>
      </w:r>
      <w:r w:rsidRPr="009A3832">
        <w:rPr>
          <w:color w:val="000000"/>
        </w:rPr>
        <w:softHyphen/>
        <w:t>матора СКТ при коротком замыкании между линейными проводами.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Конструктивно эти приборы расположены в стрелочном пуско</w:t>
      </w:r>
      <w:r w:rsidRPr="009A3832">
        <w:rPr>
          <w:color w:val="000000"/>
        </w:rPr>
        <w:softHyphen/>
        <w:t>вом блоке ПС и блоке С исполнительной группы БМРЦ. Кроме этого, в путевой ко</w:t>
      </w:r>
      <w:r w:rsidRPr="009A3832">
        <w:rPr>
          <w:color w:val="000000"/>
        </w:rPr>
        <w:softHyphen/>
        <w:t>робке у стрелочного электропривода расположены: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Р – реверсирующее реле типа ППРЗ-5000, служащее для реверсирования электродвигателя путем выбора соответствующей обмот</w:t>
      </w:r>
      <w:r w:rsidRPr="009A3832">
        <w:rPr>
          <w:color w:val="000000"/>
        </w:rPr>
        <w:softHyphen/>
        <w:t>ки возбуждения ; последовательно с реле Р включен ограничивающий резистор R4 =18 кОм, т.к. реле ППРЗ-5000 переключает поляризованный якорь при напряжении 15-25</w:t>
      </w:r>
      <w:proofErr w:type="gramStart"/>
      <w:r w:rsidRPr="009A3832">
        <w:rPr>
          <w:color w:val="000000"/>
        </w:rPr>
        <w:t xml:space="preserve"> В</w:t>
      </w:r>
      <w:proofErr w:type="gramEnd"/>
      <w:r w:rsidRPr="009A3832">
        <w:rPr>
          <w:color w:val="000000"/>
        </w:rPr>
        <w:t>, а рабочее напряжение в линии 220-250 В;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ВС - выпрямительный столбик, диод с последовательно включенным резистором сопротивлением 1000 0м, осуществляющие однополупериодное выпрямление для питания контрольного рале ОК.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Двухпроводная, схема управления стрелочным электроприводом состоит из следующих цепей: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пусковой (управляющей) цепи, построенной на реле НПС и ППС;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рабочей цепи включения стрелочного электродвигателя;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контрольной цепи.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Контрольная цепь. Все контакты реле на схеме (рис. 1) показаны в состоянии, когда стрелка находится в плюсовом положении и имеет контроль этого положения. Датчиком положения стрелки являются контакты автопереключателя, а приемником – реле ОК.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В двухпроводной схеме управления стрелкой применяется контрольная цепь переменного тока с полярной избирательностью. В схеме контак</w:t>
      </w:r>
      <w:r w:rsidRPr="009A3832">
        <w:rPr>
          <w:color w:val="000000"/>
        </w:rPr>
        <w:softHyphen/>
        <w:t>тами автопереключателя в зависимости от положения остряков изме</w:t>
      </w:r>
      <w:r w:rsidRPr="009A3832">
        <w:rPr>
          <w:color w:val="000000"/>
        </w:rPr>
        <w:softHyphen/>
        <w:t>няется полярность включения Д2 относительно реле ОК. В результа</w:t>
      </w:r>
      <w:r w:rsidRPr="009A3832">
        <w:rPr>
          <w:color w:val="000000"/>
        </w:rPr>
        <w:softHyphen/>
        <w:t>те на реле 0К выделяется постоянная составляющая, полярность ко</w:t>
      </w:r>
      <w:r w:rsidRPr="009A3832">
        <w:rPr>
          <w:color w:val="000000"/>
        </w:rPr>
        <w:softHyphen/>
        <w:t>торой зависит от положения стрелки. Так, при плюсовом положении стрелки в положительный полупериод напряжение контрольной цели приложено к реле ОК и параллельно включенному ВС. При такой полярности приложенного напряжения ВС обладает большим сопротивлением. Ток в этот полу</w:t>
      </w:r>
      <w:r w:rsidRPr="009A3832">
        <w:rPr>
          <w:color w:val="000000"/>
        </w:rPr>
        <w:softHyphen/>
        <w:t>период проходит, в основном, через обмотку реле 0К. В отрицательный полупериод реле ОК шунтируется низким прямым сопротивлением ВС. Таким образом, при плюсовом положении стрелки ток через ре</w:t>
      </w:r>
      <w:r w:rsidRPr="009A3832">
        <w:rPr>
          <w:color w:val="000000"/>
        </w:rPr>
        <w:softHyphen/>
        <w:t>ле ОК проходит только в положительный полупериод. Через нейтра</w:t>
      </w:r>
      <w:r w:rsidRPr="009A3832">
        <w:rPr>
          <w:color w:val="000000"/>
        </w:rPr>
        <w:softHyphen/>
        <w:t>льней и поляризованный контакты, реле ОК и поляризованный контакт реле ППС включается реле ПК. На табло горит зеленая лампочка.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Пусковая цепь. В данной схеме применена пусковая цепь с использованием двух пус</w:t>
      </w:r>
      <w:r w:rsidRPr="009A3832">
        <w:rPr>
          <w:color w:val="000000"/>
        </w:rPr>
        <w:softHyphen/>
        <w:t xml:space="preserve">ковых реле: нейтрального НПС и поляризованного ППС. Для перевода стрелки в минусовое положение ДСП поворачивает стрелочную рукоятку (или срабатывает минусовое управляющее реле МУ). Замыкается цепь возбуждения реле НПС по </w:t>
      </w:r>
      <w:proofErr w:type="spellStart"/>
      <w:r w:rsidRPr="009A3832">
        <w:rPr>
          <w:color w:val="000000"/>
        </w:rPr>
        <w:t>высокоомной</w:t>
      </w:r>
      <w:proofErr w:type="spellEnd"/>
      <w:r w:rsidRPr="009A3832">
        <w:rPr>
          <w:color w:val="000000"/>
        </w:rPr>
        <w:t xml:space="preserve"> обмотке с проверкой выполнения всех логических условий безопасного перевода стрелки: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а)  свободности изолированного участка (СП↑);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б) незамкнутости ее в маршруте (3↑);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Реле НПС после возбуждения выключает контрольную цепь, вклю</w:t>
      </w:r>
      <w:r w:rsidRPr="009A3832">
        <w:rPr>
          <w:color w:val="000000"/>
        </w:rPr>
        <w:softHyphen/>
        <w:t>чает рабочую цепь и поляризованное пусковое реле ППС. Реле ОК выключается, стрелка теряет контроль. Реле ППС своим контактом отключает реле НПС и подготавлива</w:t>
      </w:r>
      <w:r w:rsidRPr="009A3832">
        <w:rPr>
          <w:color w:val="000000"/>
        </w:rPr>
        <w:softHyphen/>
        <w:t>ет цепь возбуждения его при обратном переводе. Однако реле НПС удерживает свой якорь в притянутом положении до включения элек</w:t>
      </w:r>
      <w:r w:rsidRPr="009A3832">
        <w:rPr>
          <w:color w:val="000000"/>
        </w:rPr>
        <w:softHyphen/>
        <w:t>тродвигателя за счет замедления, создаваемого конденсатором С1. Диод Д1 исключает разряд конденсатора С1 через обмотку реле ППС.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Рабочая цепь. В данной схеме применена двухпроводная рабочая цепь вклю</w:t>
      </w:r>
      <w:r w:rsidRPr="009A3832">
        <w:rPr>
          <w:color w:val="000000"/>
        </w:rPr>
        <w:softHyphen/>
        <w:t>чения электродвигателя с местным реверсированием. Местное ревер</w:t>
      </w:r>
      <w:r w:rsidRPr="009A3832">
        <w:rPr>
          <w:color w:val="000000"/>
        </w:rPr>
        <w:softHyphen/>
        <w:t>сирование обеспечивается реле Р, контактами которого выбирается необходимая обмотка возбуждения электродвигателя. Управление ре</w:t>
      </w:r>
      <w:r w:rsidRPr="009A3832">
        <w:rPr>
          <w:color w:val="000000"/>
        </w:rPr>
        <w:softHyphen/>
        <w:t>ле Р осуществляется путем изменения полярности питающего напряже</w:t>
      </w:r>
      <w:r w:rsidRPr="009A3832">
        <w:rPr>
          <w:color w:val="000000"/>
        </w:rPr>
        <w:softHyphen/>
        <w:t>ния в рабочей цепи при каждом переводе стрелки. Первоначально че</w:t>
      </w:r>
      <w:r w:rsidRPr="009A3832">
        <w:rPr>
          <w:color w:val="000000"/>
        </w:rPr>
        <w:softHyphen/>
        <w:t>рез фронтовые контакты НПС включается питающее напряжение в рабо</w:t>
      </w:r>
      <w:r w:rsidRPr="009A3832">
        <w:rPr>
          <w:color w:val="000000"/>
        </w:rPr>
        <w:softHyphen/>
        <w:t>чую цепь. Оно поступает на реле Р и параллельно включенный ВС с резистором, положение якоря этого реле соответствует полярности питающего напряжения. Затем, после срабатывания реле ППС, его кон</w:t>
      </w:r>
      <w:r w:rsidRPr="009A3832">
        <w:rPr>
          <w:color w:val="000000"/>
        </w:rPr>
        <w:softHyphen/>
        <w:t>тактами изменяется полярность питающего напряжения в рабочей це</w:t>
      </w:r>
      <w:r w:rsidRPr="009A3832">
        <w:rPr>
          <w:color w:val="000000"/>
        </w:rPr>
        <w:softHyphen/>
        <w:t>пи. С этого момента до переключения контактов реле Р резистор RЗ защищает ВС от пробоя, т.к. он оказывается включенным в проводя</w:t>
      </w:r>
      <w:r w:rsidRPr="009A3832">
        <w:rPr>
          <w:color w:val="000000"/>
        </w:rPr>
        <w:softHyphen/>
        <w:t xml:space="preserve">щем направлении. Реле Р переключает контакты, которыми выбирает соответствующую обмотку возбуждения и включает двигатель 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После включения электродвигателя ток в рабочей цепи увеличи</w:t>
      </w:r>
      <w:r w:rsidRPr="009A3832">
        <w:rPr>
          <w:color w:val="000000"/>
        </w:rPr>
        <w:softHyphen/>
        <w:t>вается до 2-3 А. За счет чего реле НПС блокируется рабочим током двигателя, проходящим по его низкоомной обмотке, и будет удерживать нейтральный якорь в притянутом положении до тех пор, пока будет работать элек</w:t>
      </w:r>
      <w:r w:rsidRPr="009A3832">
        <w:rPr>
          <w:color w:val="000000"/>
        </w:rPr>
        <w:softHyphen/>
        <w:t>тродвигатель. Этим обеспечивается довод стрелки до крайнего положения в случае занятия изолированного участка после начавшегося перевода.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 xml:space="preserve">В начальный момент перевода </w:t>
      </w:r>
      <w:proofErr w:type="gramStart"/>
      <w:r w:rsidRPr="009A3832">
        <w:rPr>
          <w:color w:val="000000"/>
        </w:rPr>
        <w:t>размыкаются контрольные  и замыкаются рабочие контакты автопереключателя подготавливая</w:t>
      </w:r>
      <w:proofErr w:type="gramEnd"/>
      <w:r w:rsidRPr="009A3832">
        <w:rPr>
          <w:color w:val="000000"/>
        </w:rPr>
        <w:t xml:space="preserve"> схему к обратному переводу либо реверсу из среднего положения. После завер</w:t>
      </w:r>
      <w:r w:rsidRPr="009A3832">
        <w:rPr>
          <w:color w:val="000000"/>
        </w:rPr>
        <w:softHyphen/>
        <w:t>шения перевода остряков стрелки и механического запирания их раз</w:t>
      </w:r>
      <w:r w:rsidRPr="009A3832">
        <w:rPr>
          <w:color w:val="000000"/>
        </w:rPr>
        <w:softHyphen/>
        <w:t xml:space="preserve">мыкаются рабочие контакты </w:t>
      </w:r>
      <w:proofErr w:type="spellStart"/>
      <w:r w:rsidRPr="009A3832">
        <w:rPr>
          <w:color w:val="000000"/>
        </w:rPr>
        <w:t>автоперекдючателя</w:t>
      </w:r>
      <w:proofErr w:type="spellEnd"/>
      <w:r w:rsidRPr="009A3832">
        <w:rPr>
          <w:color w:val="000000"/>
        </w:rPr>
        <w:t xml:space="preserve"> и замыкаются контро</w:t>
      </w:r>
      <w:r w:rsidRPr="009A3832">
        <w:rPr>
          <w:color w:val="000000"/>
        </w:rPr>
        <w:softHyphen/>
        <w:t>льные. В результате размыкания контакта 11-12</w:t>
      </w:r>
      <w:r>
        <w:rPr>
          <w:color w:val="000000"/>
        </w:rPr>
        <w:t xml:space="preserve"> выключается элек</w:t>
      </w:r>
      <w:r>
        <w:rPr>
          <w:color w:val="000000"/>
        </w:rPr>
        <w:softHyphen/>
        <w:t>тродвигатель</w:t>
      </w:r>
      <w:r w:rsidRPr="009A3832">
        <w:rPr>
          <w:color w:val="000000"/>
        </w:rPr>
        <w:t>. Ток в рабочей цепи уменьшается до 0,015 А, который проходит через обмотку реле Р. Реле НПС отпуска</w:t>
      </w:r>
      <w:r w:rsidRPr="009A3832">
        <w:rPr>
          <w:color w:val="000000"/>
        </w:rPr>
        <w:softHyphen/>
        <w:t>ет свой якорь, его контактами выключается рабочая цепь и замыка</w:t>
      </w:r>
      <w:r w:rsidRPr="009A3832">
        <w:rPr>
          <w:color w:val="000000"/>
        </w:rPr>
        <w:softHyphen/>
        <w:t>ется контрольная.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В результате переключения контактов автопереключателя поляр</w:t>
      </w:r>
      <w:r w:rsidRPr="009A3832">
        <w:rPr>
          <w:color w:val="000000"/>
        </w:rPr>
        <w:softHyphen/>
        <w:t>ность включения ВС относительно реле ОК изменилась и на реле ОК теперь выделяется постоянная составляющая отрицательной полярнос</w:t>
      </w:r>
      <w:r w:rsidRPr="009A3832">
        <w:rPr>
          <w:color w:val="000000"/>
        </w:rPr>
        <w:softHyphen/>
        <w:t>ти. Через контакты ОК и ППС включается минусовое контрольное реле МК.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В случае передачи стрелки на местное управление срабатыва</w:t>
      </w:r>
      <w:r w:rsidRPr="009A3832">
        <w:rPr>
          <w:color w:val="000000"/>
        </w:rPr>
        <w:softHyphen/>
        <w:t>ет децентрализующее реле Д и выключается реле местного управления МИ. Перевод стрелки в этом случав производится в результате сра</w:t>
      </w:r>
      <w:r w:rsidRPr="009A3832">
        <w:rPr>
          <w:color w:val="000000"/>
        </w:rPr>
        <w:softHyphen/>
        <w:t>батывания стрелочного реле местного управления СМУ и соответству</w:t>
      </w:r>
      <w:r w:rsidRPr="009A3832">
        <w:rPr>
          <w:color w:val="000000"/>
        </w:rPr>
        <w:softHyphen/>
        <w:t>ющего положения поляризованного контакта этого реле.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Двухпроводная схема управления стрелкой постро</w:t>
      </w:r>
      <w:r w:rsidRPr="009A3832">
        <w:rPr>
          <w:color w:val="000000"/>
        </w:rPr>
        <w:softHyphen/>
        <w:t>ена так, что в ней полностью исключена возможность формирования ложной информации - контроль несоответствующего положения. Поэтому всякое повреждение контрольной цепи приводить к потере контроля. Кроме этого, схема надежно защищена от самопроизвольного перевода стрелки и, что особенно опасно, под составом.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Исключение формирования ложного контроля положения стрелки или самопроизволь</w:t>
      </w:r>
      <w:r w:rsidRPr="009A3832">
        <w:rPr>
          <w:color w:val="000000"/>
        </w:rPr>
        <w:softHyphen/>
        <w:t>ного перевода стрелки достигается следующим: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а) отделением контрольной цепи каждой стрелки от всех источ</w:t>
      </w:r>
      <w:r w:rsidRPr="009A3832">
        <w:rPr>
          <w:color w:val="000000"/>
        </w:rPr>
        <w:softHyphen/>
        <w:t>ников постоянного и переменного тока с помощью изолирующеготрансформатора;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б) двухполюсной коммутацией рабочей и контрольной цепи;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в) применением проверки соответствующего положения поляризованных контактов реле Р, ППС, ОК и контактов а</w:t>
      </w:r>
      <w:r>
        <w:rPr>
          <w:color w:val="000000"/>
        </w:rPr>
        <w:t>в</w:t>
      </w:r>
      <w:r w:rsidRPr="009A3832">
        <w:rPr>
          <w:color w:val="000000"/>
        </w:rPr>
        <w:t>топереключателя;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г) применением постоянного тока для управления и переменного</w:t>
      </w:r>
      <w:r w:rsidRPr="009A3832">
        <w:rPr>
          <w:color w:val="000000"/>
        </w:rPr>
        <w:br/>
        <w:t>тока для контроля.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Наибольшую опасность с точки зрения возможности получения лож</w:t>
      </w:r>
      <w:r w:rsidRPr="009A3832">
        <w:rPr>
          <w:color w:val="000000"/>
        </w:rPr>
        <w:softHyphen/>
        <w:t>ного контроля представляют следующие ситуации: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а) стрелка остановилась в среднем положении;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б) в электродвигателе имеет место неплотное прилегание щет</w:t>
      </w:r>
      <w:r w:rsidRPr="009A3832">
        <w:rPr>
          <w:color w:val="000000"/>
        </w:rPr>
        <w:softHyphen/>
        <w:t>ки к коллектору;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в) коллектор загрязнен.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При этих условиях может возникнуть устойчивый выпрямитель</w:t>
      </w:r>
      <w:r w:rsidRPr="009A3832">
        <w:rPr>
          <w:color w:val="000000"/>
        </w:rPr>
        <w:softHyphen/>
        <w:t xml:space="preserve">ный эффект, если </w:t>
      </w:r>
      <w:proofErr w:type="spellStart"/>
      <w:r w:rsidRPr="009A3832">
        <w:rPr>
          <w:color w:val="000000"/>
        </w:rPr>
        <w:t>межконтактный</w:t>
      </w:r>
      <w:proofErr w:type="spellEnd"/>
      <w:r w:rsidRPr="009A3832">
        <w:rPr>
          <w:color w:val="000000"/>
        </w:rPr>
        <w:t xml:space="preserve"> зазор составляет десятые доли мил</w:t>
      </w:r>
      <w:r w:rsidRPr="009A3832">
        <w:rPr>
          <w:color w:val="000000"/>
        </w:rPr>
        <w:softHyphen/>
        <w:t>лиметра и искровые пробои в определенные полупериоды (положитель</w:t>
      </w:r>
      <w:r w:rsidRPr="009A3832">
        <w:rPr>
          <w:color w:val="000000"/>
        </w:rPr>
        <w:softHyphen/>
        <w:t>ные иди отрицательные) переходят в дугу.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 xml:space="preserve">Наличие в </w:t>
      </w:r>
      <w:proofErr w:type="spellStart"/>
      <w:r w:rsidRPr="009A3832">
        <w:rPr>
          <w:color w:val="000000"/>
        </w:rPr>
        <w:t>межконтактном</w:t>
      </w:r>
      <w:proofErr w:type="spellEnd"/>
      <w:r w:rsidRPr="009A3832">
        <w:rPr>
          <w:color w:val="000000"/>
        </w:rPr>
        <w:t xml:space="preserve"> зазоре коллекторной пыли или примеси </w:t>
      </w:r>
      <w:proofErr w:type="gramStart"/>
      <w:r w:rsidRPr="009A3832">
        <w:rPr>
          <w:color w:val="000000"/>
        </w:rPr>
        <w:t>щелочно-земельных</w:t>
      </w:r>
      <w:proofErr w:type="gramEnd"/>
      <w:r w:rsidRPr="009A3832">
        <w:rPr>
          <w:color w:val="000000"/>
        </w:rPr>
        <w:t xml:space="preserve"> элементов активизируют газовый разряд в форме искрового пробоя. Постоянная составляющая при возникновении выпрямительного эффекта в </w:t>
      </w:r>
      <w:proofErr w:type="spellStart"/>
      <w:r w:rsidRPr="009A3832">
        <w:rPr>
          <w:color w:val="000000"/>
        </w:rPr>
        <w:t>межконтактном</w:t>
      </w:r>
      <w:proofErr w:type="spellEnd"/>
      <w:r w:rsidRPr="009A3832">
        <w:rPr>
          <w:color w:val="000000"/>
        </w:rPr>
        <w:t xml:space="preserve"> зазоре может достигать больших значений (до 30 – 40 В). Для исключения возникновения выпрямительного эффекта применяются следующие способы: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1) уменьшение тока в цепи до значе</w:t>
      </w:r>
      <w:r w:rsidRPr="009A3832">
        <w:rPr>
          <w:color w:val="000000"/>
        </w:rPr>
        <w:softHyphen/>
        <w:t>ния, меньшего критического тока возникновения дуги, что достига</w:t>
      </w:r>
      <w:r w:rsidRPr="009A3832">
        <w:rPr>
          <w:color w:val="000000"/>
        </w:rPr>
        <w:softHyphen/>
        <w:t>ется путем увеличения активного сопротивления в контрольной цепи.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2) применение в качестве контрольного спе</w:t>
      </w:r>
      <w:r w:rsidRPr="009A3832">
        <w:rPr>
          <w:color w:val="000000"/>
        </w:rPr>
        <w:softHyphen/>
        <w:t>циального реле с увеличенной мощностью срабатывания, превышающей возможный уровень мощности постоянной составляющей при возникно</w:t>
      </w:r>
      <w:r w:rsidRPr="009A3832">
        <w:rPr>
          <w:color w:val="000000"/>
        </w:rPr>
        <w:softHyphen/>
        <w:t xml:space="preserve">вении выпрямительного эффекта в </w:t>
      </w:r>
      <w:proofErr w:type="spellStart"/>
      <w:r w:rsidRPr="009A3832">
        <w:rPr>
          <w:color w:val="000000"/>
        </w:rPr>
        <w:t>межконтактном</w:t>
      </w:r>
      <w:proofErr w:type="spellEnd"/>
      <w:r w:rsidRPr="009A3832">
        <w:rPr>
          <w:color w:val="000000"/>
        </w:rPr>
        <w:t xml:space="preserve"> зазоре.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A3832">
        <w:rPr>
          <w:color w:val="000000"/>
        </w:rPr>
        <w:t>В этой схеме в качестве контрольного реле ис</w:t>
      </w:r>
      <w:r w:rsidRPr="009A3832">
        <w:rPr>
          <w:color w:val="000000"/>
        </w:rPr>
        <w:softHyphen/>
        <w:t>пользовано реле КМ-3000, имеющее мощность срабатывания 0,53 Вт, напряжение полного подъема 40 В. Дня повышения защищенности контрольной цепи в этом случае параллельно двигателю включены конденсаторы С.</w:t>
      </w:r>
    </w:p>
    <w:p w:rsidR="00E83BBB" w:rsidRPr="009A3832" w:rsidRDefault="00E83BBB" w:rsidP="00E83BB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-Roman" w:hAnsi="Times New Roman" w:cs="Times New Roman"/>
          <w:sz w:val="24"/>
          <w:szCs w:val="24"/>
        </w:rPr>
      </w:pPr>
      <w:r w:rsidRPr="009A3832">
        <w:rPr>
          <w:rFonts w:ascii="Times New Roman" w:eastAsia="Times-Roman" w:hAnsi="Times New Roman" w:cs="Times New Roman"/>
          <w:sz w:val="24"/>
          <w:szCs w:val="24"/>
        </w:rPr>
        <w:t>В двухпроводной схеме управления стрелочным электроприводом возможно появление следующих неисправностей:</w:t>
      </w:r>
    </w:p>
    <w:p w:rsidR="00E83BBB" w:rsidRPr="009A3832" w:rsidRDefault="00E83BBB" w:rsidP="00E83BB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-Roman" w:hAnsi="Times New Roman" w:cs="Times New Roman"/>
          <w:sz w:val="24"/>
          <w:szCs w:val="24"/>
        </w:rPr>
      </w:pPr>
      <w:r w:rsidRPr="009A3832">
        <w:rPr>
          <w:rFonts w:ascii="Times New Roman" w:eastAsia="Times-Roman" w:hAnsi="Times New Roman" w:cs="Times New Roman"/>
          <w:sz w:val="24"/>
          <w:szCs w:val="24"/>
        </w:rPr>
        <w:t>а) обрыв линейного провода;</w:t>
      </w:r>
    </w:p>
    <w:p w:rsidR="00E83BBB" w:rsidRPr="009A3832" w:rsidRDefault="00E83BBB" w:rsidP="00E83BB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-Roman" w:hAnsi="Times New Roman" w:cs="Times New Roman"/>
          <w:sz w:val="24"/>
          <w:szCs w:val="24"/>
        </w:rPr>
      </w:pPr>
      <w:r w:rsidRPr="009A3832">
        <w:rPr>
          <w:rFonts w:ascii="Times New Roman" w:eastAsia="Times-Roman" w:hAnsi="Times New Roman" w:cs="Times New Roman"/>
          <w:sz w:val="24"/>
          <w:szCs w:val="24"/>
        </w:rPr>
        <w:t>б) пробой выпрямительного столбика;</w:t>
      </w:r>
    </w:p>
    <w:p w:rsidR="00E83BBB" w:rsidRPr="009A3832" w:rsidRDefault="00E83BBB" w:rsidP="00E83BB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-Roman" w:hAnsi="Times New Roman" w:cs="Times New Roman"/>
          <w:sz w:val="24"/>
          <w:szCs w:val="24"/>
        </w:rPr>
      </w:pPr>
      <w:r w:rsidRPr="009A3832">
        <w:rPr>
          <w:rFonts w:ascii="Times New Roman" w:eastAsia="Times-Roman" w:hAnsi="Times New Roman" w:cs="Times New Roman"/>
          <w:sz w:val="24"/>
          <w:szCs w:val="24"/>
        </w:rPr>
        <w:t xml:space="preserve">в) перегорание предохранителя </w:t>
      </w:r>
      <w:r w:rsidRPr="009A3832">
        <w:rPr>
          <w:rFonts w:ascii="Times New Roman" w:eastAsia="Times-Roman" w:hAnsi="Times New Roman" w:cs="Times New Roman"/>
          <w:sz w:val="24"/>
          <w:szCs w:val="24"/>
          <w:lang w:val="en-US"/>
        </w:rPr>
        <w:t>FU</w:t>
      </w:r>
      <w:r w:rsidRPr="009A3832">
        <w:rPr>
          <w:rFonts w:ascii="Times New Roman" w:eastAsia="Times-Roman" w:hAnsi="Times New Roman" w:cs="Times New Roman"/>
          <w:sz w:val="24"/>
          <w:szCs w:val="24"/>
        </w:rPr>
        <w:t>2;</w:t>
      </w:r>
    </w:p>
    <w:p w:rsidR="00E83BBB" w:rsidRPr="009A3832" w:rsidRDefault="00E83BBB" w:rsidP="00E83BB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-Roman" w:hAnsi="Times New Roman" w:cs="Times New Roman"/>
          <w:sz w:val="24"/>
          <w:szCs w:val="24"/>
        </w:rPr>
      </w:pPr>
      <w:r w:rsidRPr="009A3832">
        <w:rPr>
          <w:rFonts w:ascii="Times New Roman" w:eastAsia="Times-Roman" w:hAnsi="Times New Roman" w:cs="Times New Roman"/>
          <w:sz w:val="24"/>
          <w:szCs w:val="24"/>
        </w:rPr>
        <w:t xml:space="preserve">г) перегорание предохранителя </w:t>
      </w:r>
      <w:r w:rsidRPr="009A3832">
        <w:rPr>
          <w:rFonts w:ascii="Times New Roman" w:eastAsia="Times-Roman" w:hAnsi="Times New Roman" w:cs="Times New Roman"/>
          <w:sz w:val="24"/>
          <w:szCs w:val="24"/>
          <w:lang w:val="en-US"/>
        </w:rPr>
        <w:t>FU</w:t>
      </w:r>
      <w:r w:rsidRPr="009A3832">
        <w:rPr>
          <w:rFonts w:ascii="Times New Roman" w:eastAsia="Times-Roman" w:hAnsi="Times New Roman" w:cs="Times New Roman"/>
          <w:sz w:val="24"/>
          <w:szCs w:val="24"/>
        </w:rPr>
        <w:t>3;</w:t>
      </w:r>
    </w:p>
    <w:p w:rsidR="00E83BBB" w:rsidRPr="009A3832" w:rsidRDefault="00E83BBB" w:rsidP="00E83BB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-Roman" w:hAnsi="Times New Roman" w:cs="Times New Roman"/>
          <w:sz w:val="24"/>
          <w:szCs w:val="24"/>
        </w:rPr>
      </w:pPr>
      <w:r w:rsidRPr="009A3832">
        <w:rPr>
          <w:rFonts w:ascii="Times New Roman" w:eastAsia="Times-Roman" w:hAnsi="Times New Roman" w:cs="Times New Roman"/>
          <w:sz w:val="24"/>
          <w:szCs w:val="24"/>
        </w:rPr>
        <w:t>д) разворот выпрямительного столбика;</w:t>
      </w:r>
    </w:p>
    <w:p w:rsidR="00E83BBB" w:rsidRPr="009A3832" w:rsidRDefault="00E83BBB" w:rsidP="00E83BBB">
      <w:pPr>
        <w:pStyle w:val="a5"/>
        <w:spacing w:before="0" w:beforeAutospacing="0" w:after="0" w:afterAutospacing="0"/>
        <w:ind w:firstLine="709"/>
        <w:contextualSpacing/>
      </w:pPr>
      <w:r w:rsidRPr="009A3832">
        <w:rPr>
          <w:rFonts w:eastAsia="Times-Roman"/>
        </w:rPr>
        <w:t>е) перекрещивание линейных проводов.</w:t>
      </w:r>
    </w:p>
    <w:p w:rsidR="00E83BBB" w:rsidRDefault="00E83BBB"/>
    <w:p w:rsidR="000317A3" w:rsidRPr="00863A33" w:rsidRDefault="000317A3" w:rsidP="000317A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A33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</w:t>
      </w:r>
      <w:r>
        <w:rPr>
          <w:rFonts w:ascii="Times New Roman" w:hAnsi="Times New Roman" w:cs="Times New Roman"/>
          <w:b/>
          <w:sz w:val="24"/>
          <w:szCs w:val="24"/>
        </w:rPr>
        <w:t>№4</w:t>
      </w:r>
    </w:p>
    <w:p w:rsidR="000317A3" w:rsidRPr="00863A33" w:rsidRDefault="000317A3" w:rsidP="000317A3">
      <w:pPr>
        <w:spacing w:after="0" w:line="240" w:lineRule="auto"/>
        <w:contextualSpacing/>
        <w:jc w:val="center"/>
        <w:rPr>
          <w:sz w:val="24"/>
          <w:szCs w:val="24"/>
        </w:rPr>
      </w:pPr>
      <w:r w:rsidRPr="00863A33">
        <w:rPr>
          <w:rFonts w:ascii="Times New Roman" w:hAnsi="Times New Roman" w:cs="Times New Roman"/>
          <w:sz w:val="24"/>
          <w:szCs w:val="24"/>
        </w:rPr>
        <w:t>Изучение конструкции входных светофоров</w:t>
      </w:r>
    </w:p>
    <w:p w:rsidR="000317A3" w:rsidRDefault="000317A3" w:rsidP="000317A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3A33">
        <w:rPr>
          <w:rFonts w:ascii="Times New Roman" w:hAnsi="Times New Roman" w:cs="Times New Roman"/>
          <w:b/>
          <w:color w:val="000000"/>
          <w:sz w:val="24"/>
          <w:szCs w:val="24"/>
        </w:rPr>
        <w:t>Цель работы:</w:t>
      </w:r>
      <w:r w:rsidRPr="00863A33">
        <w:rPr>
          <w:rFonts w:ascii="Times New Roman" w:hAnsi="Times New Roman" w:cs="Times New Roman"/>
          <w:color w:val="000000"/>
          <w:sz w:val="24"/>
          <w:szCs w:val="24"/>
        </w:rPr>
        <w:t xml:space="preserve"> изучить устройство входных светофоров</w:t>
      </w:r>
    </w:p>
    <w:p w:rsidR="000317A3" w:rsidRPr="00715E1A" w:rsidRDefault="000317A3" w:rsidP="000317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Время выполнения: </w:t>
      </w:r>
      <w:r w:rsidRPr="00863A33"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часа</w:t>
      </w:r>
    </w:p>
    <w:p w:rsidR="000317A3" w:rsidRPr="00863A33" w:rsidRDefault="000317A3" w:rsidP="000317A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63A33">
        <w:rPr>
          <w:rFonts w:ascii="Times New Roman" w:hAnsi="Times New Roman" w:cs="Times New Roman"/>
          <w:b/>
          <w:color w:val="000000"/>
          <w:sz w:val="24"/>
          <w:szCs w:val="24"/>
        </w:rPr>
        <w:t>Оснащение:</w:t>
      </w:r>
    </w:p>
    <w:p w:rsidR="000317A3" w:rsidRPr="00863A33" w:rsidRDefault="000317A3" w:rsidP="000317A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A33">
        <w:rPr>
          <w:rFonts w:ascii="Times New Roman" w:hAnsi="Times New Roman" w:cs="Times New Roman"/>
          <w:sz w:val="24"/>
          <w:szCs w:val="24"/>
        </w:rPr>
        <w:t xml:space="preserve">Сидорова Е.Н. Изучение электрических схем и принципов работы систем железнодорожной автоматики и телемеханики Эксплуатационные основы железнодорожной автоматики и телемеханики: учеб. пособие [Тест]/ Е.Н. Сидорова. — М.: ФГБУ ДПО «Учебно-методический центр </w:t>
      </w:r>
      <w:proofErr w:type="gramStart"/>
      <w:r w:rsidRPr="00863A3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63A33">
        <w:rPr>
          <w:rFonts w:ascii="Times New Roman" w:hAnsi="Times New Roman" w:cs="Times New Roman"/>
          <w:sz w:val="24"/>
          <w:szCs w:val="24"/>
        </w:rPr>
        <w:t xml:space="preserve"> образованию на железнодорожном транспорте», 2018. — 474  с.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317A3" w:rsidRPr="00863A33" w:rsidTr="006710FB">
        <w:tc>
          <w:tcPr>
            <w:tcW w:w="4785" w:type="dxa"/>
          </w:tcPr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863A33">
              <w:rPr>
                <w:b/>
                <w:color w:val="000000"/>
              </w:rPr>
              <w:t>Методические указания:</w:t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rPr>
                <w:color w:val="000000"/>
              </w:rPr>
            </w:pPr>
            <w:r w:rsidRPr="00863A33">
              <w:rPr>
                <w:color w:val="000000"/>
              </w:rPr>
              <w:t>- изучите материал предварительной подготовки;</w:t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rPr>
                <w:color w:val="000000"/>
              </w:rPr>
            </w:pPr>
            <w:r w:rsidRPr="00863A33">
              <w:rPr>
                <w:color w:val="000000"/>
              </w:rPr>
              <w:t>- выполните задание;</w:t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rPr>
                <w:color w:val="000000"/>
              </w:rPr>
            </w:pPr>
            <w:r w:rsidRPr="00863A33">
              <w:rPr>
                <w:color w:val="000000"/>
              </w:rPr>
              <w:t>- ответьте на контрольные вопросы;</w:t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rPr>
                <w:color w:val="000000"/>
              </w:rPr>
            </w:pPr>
            <w:r w:rsidRPr="00863A33">
              <w:rPr>
                <w:color w:val="000000"/>
              </w:rPr>
              <w:t>- сделайте вывод по проделанной работы;</w:t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rPr>
                <w:color w:val="000000"/>
              </w:rPr>
            </w:pPr>
            <w:r w:rsidRPr="00863A33">
              <w:rPr>
                <w:color w:val="000000"/>
              </w:rPr>
              <w:t>- оформите отчет.</w:t>
            </w:r>
          </w:p>
        </w:tc>
        <w:tc>
          <w:tcPr>
            <w:tcW w:w="4786" w:type="dxa"/>
          </w:tcPr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863A33">
              <w:rPr>
                <w:b/>
                <w:color w:val="000000"/>
              </w:rPr>
              <w:t>Содержание отчета:</w:t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rPr>
                <w:color w:val="000000"/>
              </w:rPr>
            </w:pPr>
            <w:r w:rsidRPr="00863A33">
              <w:rPr>
                <w:color w:val="000000"/>
              </w:rPr>
              <w:t>1. Номер практической работы (ПР).</w:t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rPr>
                <w:color w:val="000000"/>
              </w:rPr>
            </w:pPr>
            <w:r w:rsidRPr="00863A33">
              <w:rPr>
                <w:color w:val="000000"/>
              </w:rPr>
              <w:t>2. Название ПР.</w:t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rPr>
                <w:color w:val="000000"/>
              </w:rPr>
            </w:pPr>
            <w:r w:rsidRPr="00863A33">
              <w:rPr>
                <w:color w:val="000000"/>
              </w:rPr>
              <w:t>3. Цель работы.</w:t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rPr>
                <w:color w:val="000000"/>
              </w:rPr>
            </w:pPr>
            <w:r w:rsidRPr="00863A33">
              <w:rPr>
                <w:color w:val="000000"/>
              </w:rPr>
              <w:t>4. Выполнение задания.</w:t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rPr>
                <w:color w:val="000000"/>
              </w:rPr>
            </w:pPr>
            <w:r w:rsidRPr="00863A33">
              <w:rPr>
                <w:color w:val="000000"/>
              </w:rPr>
              <w:t>5. Ответы на контрольные вопросы.</w:t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rPr>
                <w:color w:val="000000"/>
              </w:rPr>
            </w:pPr>
            <w:r w:rsidRPr="00863A33">
              <w:rPr>
                <w:color w:val="000000"/>
              </w:rPr>
              <w:t>6. Вывод</w:t>
            </w:r>
          </w:p>
        </w:tc>
      </w:tr>
    </w:tbl>
    <w:p w:rsidR="000317A3" w:rsidRPr="00863A33" w:rsidRDefault="000317A3" w:rsidP="000317A3">
      <w:pPr>
        <w:pStyle w:val="a5"/>
        <w:spacing w:before="0" w:beforeAutospacing="0" w:after="0" w:afterAutospacing="0"/>
        <w:contextualSpacing/>
        <w:jc w:val="both"/>
        <w:rPr>
          <w:color w:val="000000"/>
        </w:rPr>
      </w:pPr>
      <w:r w:rsidRPr="00863A33">
        <w:rPr>
          <w:b/>
          <w:color w:val="000000"/>
        </w:rPr>
        <w:t xml:space="preserve">Задание </w:t>
      </w:r>
      <w:r w:rsidRPr="00863A33">
        <w:rPr>
          <w:color w:val="000000"/>
        </w:rPr>
        <w:t>опишите конструкцию входного светофора (рисунок 1), и его сигнализацию, конструкцию линзового комплекта (рисунок 2)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71"/>
        <w:gridCol w:w="5300"/>
      </w:tblGrid>
      <w:tr w:rsidR="000317A3" w:rsidRPr="00863A33" w:rsidTr="006710FB">
        <w:tc>
          <w:tcPr>
            <w:tcW w:w="4785" w:type="dxa"/>
          </w:tcPr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863A33">
              <w:rPr>
                <w:noProof/>
                <w:color w:val="000000"/>
              </w:rPr>
              <w:drawing>
                <wp:inline distT="0" distB="0" distL="0" distR="0">
                  <wp:extent cx="2539093" cy="4132822"/>
                  <wp:effectExtent l="19050" t="0" r="0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232" cy="4133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863A33">
              <w:rPr>
                <w:color w:val="000000"/>
              </w:rPr>
              <w:t>Рисунок 1 – Мачтовый линзовый светофор</w:t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  <w:tc>
          <w:tcPr>
            <w:tcW w:w="4786" w:type="dxa"/>
          </w:tcPr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863A33">
              <w:rPr>
                <w:noProof/>
                <w:color w:val="000000"/>
              </w:rPr>
              <w:drawing>
                <wp:inline distT="0" distB="0" distL="0" distR="0">
                  <wp:extent cx="3209123" cy="3015343"/>
                  <wp:effectExtent l="19050" t="0" r="0" b="0"/>
                  <wp:docPr id="19" name="Рисунок 2" descr="Линзовый компле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нзовый компле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312" cy="3020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863A33">
              <w:rPr>
                <w:color w:val="000000"/>
              </w:rPr>
              <w:t>Рисунок 2 – Линзовый комплект</w:t>
            </w:r>
          </w:p>
          <w:p w:rsidR="000317A3" w:rsidRPr="00863A33" w:rsidRDefault="000317A3" w:rsidP="006710FB">
            <w:pPr>
              <w:pStyle w:val="a5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</w:tbl>
    <w:p w:rsidR="000317A3" w:rsidRPr="00863A33" w:rsidRDefault="000317A3" w:rsidP="000317A3">
      <w:pPr>
        <w:pStyle w:val="a5"/>
        <w:spacing w:before="0" w:beforeAutospacing="0" w:after="0" w:afterAutospacing="0"/>
        <w:contextualSpacing/>
        <w:jc w:val="both"/>
        <w:rPr>
          <w:color w:val="000000"/>
        </w:rPr>
      </w:pPr>
    </w:p>
    <w:p w:rsidR="000317A3" w:rsidRPr="00863A33" w:rsidRDefault="000317A3" w:rsidP="000317A3">
      <w:pPr>
        <w:pStyle w:val="a5"/>
        <w:spacing w:before="0" w:beforeAutospacing="0" w:after="0" w:afterAutospacing="0"/>
        <w:contextualSpacing/>
        <w:jc w:val="center"/>
        <w:rPr>
          <w:b/>
          <w:color w:val="000000"/>
        </w:rPr>
      </w:pPr>
      <w:r w:rsidRPr="00863A33">
        <w:rPr>
          <w:b/>
          <w:color w:val="000000"/>
        </w:rPr>
        <w:t>Контрольные вопросы:</w:t>
      </w:r>
    </w:p>
    <w:p w:rsidR="000317A3" w:rsidRPr="00863A33" w:rsidRDefault="000317A3" w:rsidP="000317A3">
      <w:pPr>
        <w:pStyle w:val="a5"/>
        <w:numPr>
          <w:ilvl w:val="0"/>
          <w:numId w:val="5"/>
        </w:numPr>
        <w:spacing w:before="0" w:beforeAutospacing="0" w:after="0" w:afterAutospacing="0"/>
        <w:ind w:left="0" w:firstLine="284"/>
        <w:contextualSpacing/>
        <w:jc w:val="both"/>
        <w:rPr>
          <w:color w:val="000000"/>
        </w:rPr>
      </w:pPr>
      <w:r w:rsidRPr="00863A33">
        <w:rPr>
          <w:color w:val="000000"/>
        </w:rPr>
        <w:t>Назовите станционные светофоры и их назначение.</w:t>
      </w:r>
    </w:p>
    <w:p w:rsidR="000317A3" w:rsidRPr="00863A33" w:rsidRDefault="000317A3" w:rsidP="000317A3">
      <w:pPr>
        <w:pStyle w:val="a5"/>
        <w:numPr>
          <w:ilvl w:val="0"/>
          <w:numId w:val="5"/>
        </w:numPr>
        <w:spacing w:before="0" w:beforeAutospacing="0" w:after="0" w:afterAutospacing="0"/>
        <w:ind w:left="0" w:firstLine="284"/>
        <w:contextualSpacing/>
        <w:jc w:val="both"/>
        <w:rPr>
          <w:color w:val="000000"/>
        </w:rPr>
      </w:pPr>
      <w:r w:rsidRPr="00863A33">
        <w:rPr>
          <w:color w:val="000000"/>
        </w:rPr>
        <w:t xml:space="preserve">Назовите виды светофоров </w:t>
      </w:r>
      <w:r w:rsidRPr="00863A33">
        <w:t>в зависимости от того, как крепится сигнальная головка (зарисуйте условно-графическое обозначение)</w:t>
      </w:r>
    </w:p>
    <w:p w:rsidR="000317A3" w:rsidRPr="00863A33" w:rsidRDefault="000317A3" w:rsidP="000317A3">
      <w:pPr>
        <w:pStyle w:val="a5"/>
        <w:numPr>
          <w:ilvl w:val="0"/>
          <w:numId w:val="5"/>
        </w:numPr>
        <w:spacing w:before="0" w:beforeAutospacing="0" w:after="0" w:afterAutospacing="0"/>
        <w:ind w:left="0" w:firstLine="284"/>
        <w:contextualSpacing/>
        <w:jc w:val="both"/>
        <w:rPr>
          <w:color w:val="000000"/>
        </w:rPr>
      </w:pPr>
      <w:r w:rsidRPr="00863A33">
        <w:rPr>
          <w:color w:val="000000"/>
        </w:rPr>
        <w:t>Дайте определение термину «светофор»</w:t>
      </w:r>
    </w:p>
    <w:p w:rsidR="000317A3" w:rsidRPr="00863A33" w:rsidRDefault="000317A3" w:rsidP="000317A3">
      <w:pPr>
        <w:pStyle w:val="a5"/>
        <w:numPr>
          <w:ilvl w:val="0"/>
          <w:numId w:val="5"/>
        </w:numPr>
        <w:spacing w:before="0" w:beforeAutospacing="0" w:after="0" w:afterAutospacing="0"/>
        <w:ind w:left="0" w:firstLine="284"/>
        <w:contextualSpacing/>
        <w:jc w:val="both"/>
        <w:rPr>
          <w:color w:val="000000"/>
        </w:rPr>
      </w:pPr>
      <w:r w:rsidRPr="00863A33">
        <w:rPr>
          <w:color w:val="000000"/>
        </w:rPr>
        <w:t>Укажите основной принцип построения светофорной сигнализации на железных дорогах РФ.</w:t>
      </w:r>
    </w:p>
    <w:p w:rsidR="000317A3" w:rsidRPr="00863A33" w:rsidRDefault="000317A3" w:rsidP="000317A3">
      <w:pPr>
        <w:pStyle w:val="a5"/>
        <w:numPr>
          <w:ilvl w:val="0"/>
          <w:numId w:val="5"/>
        </w:numPr>
        <w:spacing w:before="0" w:beforeAutospacing="0" w:after="0" w:afterAutospacing="0"/>
        <w:ind w:left="0" w:firstLine="284"/>
        <w:contextualSpacing/>
        <w:jc w:val="both"/>
        <w:rPr>
          <w:color w:val="000000"/>
        </w:rPr>
      </w:pPr>
      <w:r w:rsidRPr="00863A33">
        <w:rPr>
          <w:color w:val="000000"/>
        </w:rPr>
        <w:t>Укажите основное и предупредительное значение сигналов светофорной сигнализации, применяемых на железных дорогах РФ.</w:t>
      </w:r>
    </w:p>
    <w:p w:rsidR="000317A3" w:rsidRPr="00863A33" w:rsidRDefault="000317A3" w:rsidP="000317A3">
      <w:pPr>
        <w:pStyle w:val="a5"/>
        <w:spacing w:before="0" w:beforeAutospacing="0" w:after="0" w:afterAutospacing="0"/>
        <w:contextualSpacing/>
        <w:rPr>
          <w:b/>
          <w:color w:val="000000"/>
        </w:rPr>
      </w:pPr>
    </w:p>
    <w:p w:rsidR="000317A3" w:rsidRPr="00863A33" w:rsidRDefault="000317A3" w:rsidP="000317A3">
      <w:pPr>
        <w:pStyle w:val="a5"/>
        <w:spacing w:before="0" w:beforeAutospacing="0" w:after="0" w:afterAutospacing="0"/>
        <w:contextualSpacing/>
        <w:rPr>
          <w:b/>
          <w:color w:val="000000"/>
        </w:rPr>
      </w:pPr>
      <w:r w:rsidRPr="00863A33">
        <w:rPr>
          <w:b/>
          <w:color w:val="000000"/>
        </w:rPr>
        <w:t>Предварительная подготовка. Теоретические сведения: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b/>
          <w:bCs/>
          <w:sz w:val="24"/>
          <w:szCs w:val="24"/>
        </w:rPr>
        <w:t>Светофор</w:t>
      </w:r>
      <w:r w:rsidRPr="00863A33">
        <w:rPr>
          <w:rFonts w:ascii="Times New Roman" w:eastAsia="Times New Roman" w:hAnsi="Times New Roman" w:cs="Times New Roman"/>
          <w:sz w:val="24"/>
          <w:szCs w:val="24"/>
        </w:rPr>
        <w:t> – это стационарный сигнальный прибор, подающий сигналы огнями своих фонарей в условиях любой видимости.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На железнодорожном транспорте РФ используется 3-и основных сигнальных цвета: зеленый, желтый, красный. Эти цвета выбраны для сигнализации, так как по отношению друг к другу они достаточно контрастны и без ошибок воспринимаются человеком. Также используются и дополнительными цвета, к ним относятся: синий, этот сигнал запрещает маневровые передвижения, и лунно-белый, который как раз наоборот разрешает маневровые передвижения.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 xml:space="preserve">Сигнальные огни на светофорах бывают нормально горящие, нормально </w:t>
      </w:r>
      <w:proofErr w:type="spellStart"/>
      <w:r w:rsidRPr="00863A33">
        <w:rPr>
          <w:rFonts w:ascii="Times New Roman" w:eastAsia="Times New Roman" w:hAnsi="Times New Roman" w:cs="Times New Roman"/>
          <w:sz w:val="24"/>
          <w:szCs w:val="24"/>
        </w:rPr>
        <w:t>негорящие</w:t>
      </w:r>
      <w:proofErr w:type="spellEnd"/>
      <w:r w:rsidRPr="00863A33">
        <w:rPr>
          <w:rFonts w:ascii="Times New Roman" w:eastAsia="Times New Roman" w:hAnsi="Times New Roman" w:cs="Times New Roman"/>
          <w:sz w:val="24"/>
          <w:szCs w:val="24"/>
        </w:rPr>
        <w:t>, немигающие и мигающие.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Светофор - это постоянный сигнал и устанавливается для ограждения пунктов, требующих этого ограждения.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По своему назначению светофоры делятся на основные и предупредительные.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i/>
          <w:iCs/>
          <w:sz w:val="24"/>
          <w:szCs w:val="24"/>
        </w:rPr>
        <w:t>Предупредительные</w:t>
      </w:r>
      <w:r w:rsidRPr="00863A33">
        <w:rPr>
          <w:rFonts w:ascii="Times New Roman" w:eastAsia="Times New Roman" w:hAnsi="Times New Roman" w:cs="Times New Roman"/>
          <w:sz w:val="24"/>
          <w:szCs w:val="24"/>
        </w:rPr>
        <w:t> - это те светофоры, которые заблаговременно указывают на показания основных светофоров.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Основные светофоры подразделяют на станционные и перегонные.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b/>
          <w:bCs/>
          <w:sz w:val="24"/>
          <w:szCs w:val="24"/>
        </w:rPr>
        <w:t>К станционным светофорам относят: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i/>
          <w:iCs/>
          <w:sz w:val="24"/>
          <w:szCs w:val="24"/>
        </w:rPr>
        <w:t>Входной светофор</w:t>
      </w:r>
      <w:r w:rsidRPr="00863A33">
        <w:rPr>
          <w:rFonts w:ascii="Times New Roman" w:eastAsia="Times New Roman" w:hAnsi="Times New Roman" w:cs="Times New Roman"/>
          <w:sz w:val="24"/>
          <w:szCs w:val="24"/>
        </w:rPr>
        <w:t> – разрешает поезду или запрещает проследовать на станцию с перегона.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i/>
          <w:iCs/>
          <w:sz w:val="24"/>
          <w:szCs w:val="24"/>
        </w:rPr>
        <w:t>Выходной светофор</w:t>
      </w:r>
      <w:r w:rsidRPr="00863A33">
        <w:rPr>
          <w:rFonts w:ascii="Times New Roman" w:eastAsia="Times New Roman" w:hAnsi="Times New Roman" w:cs="Times New Roman"/>
          <w:sz w:val="24"/>
          <w:szCs w:val="24"/>
        </w:rPr>
        <w:t> – разрешает проследовать поезду или запрещает со станции на перегон.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i/>
          <w:iCs/>
          <w:sz w:val="24"/>
          <w:szCs w:val="24"/>
        </w:rPr>
        <w:t>Маршрутный</w:t>
      </w:r>
      <w:r w:rsidRPr="00863A33">
        <w:rPr>
          <w:rFonts w:ascii="Times New Roman" w:eastAsia="Times New Roman" w:hAnsi="Times New Roman" w:cs="Times New Roman"/>
          <w:sz w:val="24"/>
          <w:szCs w:val="24"/>
        </w:rPr>
        <w:t> – разрешает проследовать поезду из одного района станции в другой район или запрещает.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i/>
          <w:iCs/>
          <w:sz w:val="24"/>
          <w:szCs w:val="24"/>
        </w:rPr>
        <w:t>Маневровый светофор</w:t>
      </w:r>
      <w:r w:rsidRPr="00863A33">
        <w:rPr>
          <w:rFonts w:ascii="Times New Roman" w:eastAsia="Times New Roman" w:hAnsi="Times New Roman" w:cs="Times New Roman"/>
          <w:sz w:val="24"/>
          <w:szCs w:val="24"/>
        </w:rPr>
        <w:t> – разрешает производить маневры на станции или запрещает.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i/>
          <w:iCs/>
          <w:sz w:val="24"/>
          <w:szCs w:val="24"/>
        </w:rPr>
        <w:t>Горочный</w:t>
      </w:r>
      <w:r w:rsidRPr="00863A33">
        <w:rPr>
          <w:rFonts w:ascii="Times New Roman" w:eastAsia="Times New Roman" w:hAnsi="Times New Roman" w:cs="Times New Roman"/>
          <w:sz w:val="24"/>
          <w:szCs w:val="24"/>
        </w:rPr>
        <w:t> – разрешает производить роспуск вагонов с сортировочной горки или запрещает.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i/>
          <w:iCs/>
          <w:sz w:val="24"/>
          <w:szCs w:val="24"/>
        </w:rPr>
        <w:t>Повторительный</w:t>
      </w:r>
      <w:r w:rsidRPr="00863A33">
        <w:rPr>
          <w:rFonts w:ascii="Times New Roman" w:eastAsia="Times New Roman" w:hAnsi="Times New Roman" w:cs="Times New Roman"/>
          <w:sz w:val="24"/>
          <w:szCs w:val="24"/>
        </w:rPr>
        <w:t> – светофор, который оповещает о показаниях маршрутного, выходного или горочного, когда не обеспечивается видимость основного светофора.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b/>
          <w:bCs/>
          <w:sz w:val="24"/>
          <w:szCs w:val="24"/>
        </w:rPr>
        <w:t>К перегонным светофорам относятся: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i/>
          <w:iCs/>
          <w:sz w:val="24"/>
          <w:szCs w:val="24"/>
        </w:rPr>
        <w:t>Проходные светофоры</w:t>
      </w:r>
      <w:r w:rsidRPr="00863A33">
        <w:rPr>
          <w:rFonts w:ascii="Times New Roman" w:eastAsia="Times New Roman" w:hAnsi="Times New Roman" w:cs="Times New Roman"/>
          <w:sz w:val="24"/>
          <w:szCs w:val="24"/>
        </w:rPr>
        <w:t> - это светофоры, которые делят перегон на блок участки и своими сигналами они разрешают (запрещают) следовать поезду с одного блок-участка на другой.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i/>
          <w:iCs/>
          <w:sz w:val="24"/>
          <w:szCs w:val="24"/>
        </w:rPr>
        <w:t>Светофорами прикрытия</w:t>
      </w:r>
      <w:r w:rsidRPr="00863A33">
        <w:rPr>
          <w:rFonts w:ascii="Times New Roman" w:eastAsia="Times New Roman" w:hAnsi="Times New Roman" w:cs="Times New Roman"/>
          <w:sz w:val="24"/>
          <w:szCs w:val="24"/>
        </w:rPr>
        <w:t> ограждают места, где есть пересечения в одном уровне железнодорожных линий, либо железнодорожной линии с трамвайными путями, троллейбусными линиями, разводных мостов. А также эти светофоры устанавливаются на участках, проходимых с проводником.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i/>
          <w:iCs/>
          <w:sz w:val="24"/>
          <w:szCs w:val="24"/>
        </w:rPr>
        <w:t>Заградительные светофоры</w:t>
      </w:r>
      <w:r w:rsidRPr="00863A33">
        <w:rPr>
          <w:rFonts w:ascii="Times New Roman" w:eastAsia="Times New Roman" w:hAnsi="Times New Roman" w:cs="Times New Roman"/>
          <w:sz w:val="24"/>
          <w:szCs w:val="24"/>
        </w:rPr>
        <w:t> устанавливаются на переездах, обвальных местах, крупных искусственных сооружениях и требуют обязательной остановки поезда при возникшей опасности, а также используются при ограждении составов для проведения осмотра и ремонта вагонов на станционных путях.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i/>
          <w:iCs/>
          <w:sz w:val="24"/>
          <w:szCs w:val="24"/>
        </w:rPr>
        <w:t>Предупредительные светофоры</w:t>
      </w:r>
      <w:r w:rsidRPr="00863A33">
        <w:rPr>
          <w:rFonts w:ascii="Times New Roman" w:eastAsia="Times New Roman" w:hAnsi="Times New Roman" w:cs="Times New Roman"/>
          <w:sz w:val="24"/>
          <w:szCs w:val="24"/>
        </w:rPr>
        <w:t> - их задача заключается в заблаговременном предупреждении о показаниях заградительного, проходного и входного или светофора прикрытия.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В зависимости от того, как крепится сигнальная головка, светофоры делятся на: карликовые, консольные, мостиковые и мачтовые.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1615" cy="1828800"/>
            <wp:effectExtent l="19050" t="0" r="0" b="0"/>
            <wp:docPr id="22" name="Рисунок 22" descr="Мачтовый, карликовый, мостиковый и консольный светоф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чтовый, карликовый, мостиковый и консольный светофор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Светофор, у которого сигнальная головка крепится на верху мачты, называется мачтовым. У карликового светофора сигнальная головка крепится на бетонном основании в нижней части габарита приближения строения, а у мостикового и консольного светофоров – соответственно на кронштейнах мостика и консоли.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 xml:space="preserve">Еще светофоры можно разделить по типу светофорной головки на: прожекторные и линзовые. На участках с (АБ) и релейной централизацией в настоящее время применяют только линзовые светофоры. 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 xml:space="preserve">Мачтовый линзовый светофор имеет железобетонную мачту 9), две двузначные и одну однозначную головки (2), сигнальный указатель скорости в виде зеленой полосы (4) и два световых указателя (6) с вертикальной светящейся стрелкой. Светофорные головки с оптическими приборами укрепляют  на мачте кронштейнами (1) </w:t>
      </w:r>
      <w:proofErr w:type="gramStart"/>
      <w:r w:rsidRPr="00863A33">
        <w:rPr>
          <w:rFonts w:ascii="Times New Roman" w:eastAsia="Times New Roman" w:hAnsi="Times New Roman" w:cs="Times New Roman"/>
          <w:sz w:val="24"/>
          <w:szCs w:val="24"/>
        </w:rPr>
        <w:t>верхний</w:t>
      </w:r>
      <w:proofErr w:type="gramEnd"/>
      <w:r w:rsidRPr="00863A33">
        <w:rPr>
          <w:rFonts w:ascii="Times New Roman" w:eastAsia="Times New Roman" w:hAnsi="Times New Roman" w:cs="Times New Roman"/>
          <w:sz w:val="24"/>
          <w:szCs w:val="24"/>
        </w:rPr>
        <w:t>, (3) - нижний, позволяющими  регулировать направление светового луча в вертикальной и горизонтальной плоскостях. Козырьки светофорных головок предотвращают попадание на линзу солнечных лучей. Фон сигнальным огням создают щиты, окрашенные со сторон огней в черный цвет. Светофорные головки бывают однозначные, двузначные, трехзначные.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Железобетонные центрифугированные мачты могут быть длиной 8 и 10 м и диаметром у основания соответственно 276 и 303 мм, а в вершине – 170 мм. Мачту высотой 8 м закапывают в грунт на глубину 1,8 м, а высотой 10 м – на 2,2 м. Для удобства осмотра головок светофор дополняют наклонной или складной лестницей (8).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В нижней части мачты укрепляют муфту (11) для разделки кабеля и трансформаторный ящик (10), электропроводку от которых прокладывают внутри мачты и через отверстия в ней и бронированные шланги (5) вводят в светофорные головки и световые указатели. Номер светофора указывают на номерных щитках (7).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Металлические мачты используют в тех случаях, когда это вызвано условиями габарита. Мачта представляет собой стальную трубу диаметром 133 мм, укрепленную на бетонном основании в стяжном стакане.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Головки линзовых светофоров поставляются заводами-изготовителями с одним, двумя и тремя линзовыми комплектами.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Основными частями головки светофора являются линзовые комплекты, которые крепятся к корпусу головки, и козырьки, предохраняющие линзовые комплекты от попадания в них солнечных лучей и лучей прожектора локомотива.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Линзы изготавливают ступенчатыми для уменьшения массы и потерь световой энергии. Наружные бесцветные линзы выполняются со ступенями на внутренней поверхности, внутренние цветные линзы изготавливаются со ступенями на наружной поверхности. Назначение отдельных элементов линзового комплекта следующее: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- внутренняя линза окрашивает луч в необходимый сигнальный цвет и производит первое усиление, наружная линза производит второе усиление луча.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- отклоняющая бесцветная вставка в виде круглого бесцветного стекла обеспечивает видимость сигнального луча на близком расстоянии от светофора, отклоняя часть светового потока под углом 30 градусов.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 xml:space="preserve">Если светофор установлен на кривых участках пути, то его оптическая система дополнятся наружным </w:t>
      </w:r>
      <w:proofErr w:type="spellStart"/>
      <w:r w:rsidRPr="00863A33">
        <w:rPr>
          <w:rFonts w:ascii="Times New Roman" w:eastAsia="Times New Roman" w:hAnsi="Times New Roman" w:cs="Times New Roman"/>
          <w:sz w:val="24"/>
          <w:szCs w:val="24"/>
        </w:rPr>
        <w:t>рассеивателем</w:t>
      </w:r>
      <w:proofErr w:type="spellEnd"/>
      <w:r w:rsidRPr="00863A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b/>
          <w:bCs/>
          <w:sz w:val="24"/>
          <w:szCs w:val="24"/>
        </w:rPr>
        <w:t>Светофорная сигнализация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Современная система сигнализации строится по скоростному принципу, в основу которого положен принцип указания машинисту скорости, с которой он должен вести поезд.</w:t>
      </w:r>
    </w:p>
    <w:p w:rsidR="000317A3" w:rsidRPr="00863A33" w:rsidRDefault="000317A3" w:rsidP="000317A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A33">
        <w:rPr>
          <w:rFonts w:ascii="Times New Roman" w:eastAsia="Times New Roman" w:hAnsi="Times New Roman" w:cs="Times New Roman"/>
          <w:sz w:val="24"/>
          <w:szCs w:val="24"/>
        </w:rPr>
        <w:t>Значения сигнальных огней независимо от места установки светофоров и их условное обозначение приведены в таблице</w:t>
      </w:r>
    </w:p>
    <w:p w:rsidR="000317A3" w:rsidRDefault="000317A3" w:rsidP="000317A3">
      <w:pPr>
        <w:shd w:val="clear" w:color="auto" w:fill="FFFFFF"/>
        <w:spacing w:before="100" w:beforeAutospacing="1" w:after="100" w:afterAutospacing="1" w:line="240" w:lineRule="auto"/>
        <w:ind w:firstLine="343"/>
        <w:jc w:val="center"/>
        <w:rPr>
          <w:sz w:val="24"/>
          <w:szCs w:val="24"/>
        </w:rPr>
      </w:pPr>
      <w:r w:rsidRPr="00863A33">
        <w:rPr>
          <w:rFonts w:ascii="Arial" w:eastAsia="Times New Roman" w:hAnsi="Arial" w:cs="Arial"/>
          <w:noProof/>
          <w:color w:val="272727"/>
          <w:sz w:val="24"/>
          <w:szCs w:val="24"/>
        </w:rPr>
        <w:drawing>
          <wp:inline distT="0" distB="0" distL="0" distR="0">
            <wp:extent cx="4944836" cy="5750789"/>
            <wp:effectExtent l="19050" t="0" r="8164" b="0"/>
            <wp:docPr id="24" name="Рисунок 24" descr="Значения сигнальных огней светоф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чения сигнальных огней светофоров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69" cy="575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7" w:rsidRPr="00863A33" w:rsidRDefault="00DD5627" w:rsidP="000317A3">
      <w:pPr>
        <w:shd w:val="clear" w:color="auto" w:fill="FFFFFF"/>
        <w:spacing w:before="100" w:beforeAutospacing="1" w:after="100" w:afterAutospacing="1" w:line="240" w:lineRule="auto"/>
        <w:ind w:firstLine="343"/>
        <w:jc w:val="center"/>
        <w:rPr>
          <w:sz w:val="24"/>
          <w:szCs w:val="24"/>
        </w:rPr>
      </w:pPr>
    </w:p>
    <w:p w:rsidR="00DD5627" w:rsidRDefault="00DD5627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83BBB" w:rsidRPr="005D0601" w:rsidRDefault="00E83BBB" w:rsidP="00DD56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601">
        <w:rPr>
          <w:rFonts w:ascii="Times New Roman" w:hAnsi="Times New Roman" w:cs="Times New Roman"/>
          <w:b/>
          <w:sz w:val="24"/>
          <w:szCs w:val="24"/>
        </w:rPr>
        <w:t>Государственное профессиональное образовательное учреждение</w:t>
      </w:r>
    </w:p>
    <w:p w:rsidR="00E83BBB" w:rsidRPr="005D0601" w:rsidRDefault="00E83BBB" w:rsidP="00E83B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601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5D0601">
        <w:rPr>
          <w:rFonts w:ascii="Times New Roman" w:hAnsi="Times New Roman" w:cs="Times New Roman"/>
          <w:b/>
          <w:sz w:val="24"/>
          <w:szCs w:val="24"/>
        </w:rPr>
        <w:t>Беловский</w:t>
      </w:r>
      <w:proofErr w:type="spellEnd"/>
      <w:r w:rsidRPr="005D0601">
        <w:rPr>
          <w:rFonts w:ascii="Times New Roman" w:hAnsi="Times New Roman" w:cs="Times New Roman"/>
          <w:b/>
          <w:sz w:val="24"/>
          <w:szCs w:val="24"/>
        </w:rPr>
        <w:t xml:space="preserve"> многопрофильный техникум»</w:t>
      </w:r>
    </w:p>
    <w:p w:rsidR="00E83BBB" w:rsidRPr="005D0601" w:rsidRDefault="00E83BBB" w:rsidP="00E83B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601">
        <w:rPr>
          <w:rFonts w:ascii="Times New Roman" w:hAnsi="Times New Roman" w:cs="Times New Roman"/>
          <w:b/>
          <w:sz w:val="24"/>
          <w:szCs w:val="24"/>
        </w:rPr>
        <w:t>ГПОУ БМТ</w:t>
      </w:r>
    </w:p>
    <w:p w:rsidR="00E83BBB" w:rsidRDefault="00E83BBB" w:rsidP="00E83B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BBB" w:rsidRDefault="00E83BBB" w:rsidP="00E83B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BBB" w:rsidRDefault="00E83BBB" w:rsidP="00E83B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BBB" w:rsidRDefault="00E83BBB" w:rsidP="00E83B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BBB" w:rsidRDefault="00E83BBB" w:rsidP="00E83B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BBB" w:rsidRDefault="00E83BBB" w:rsidP="00E83B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№_____</w:t>
      </w:r>
    </w:p>
    <w:p w:rsidR="00E83BBB" w:rsidRDefault="00E83BBB" w:rsidP="00E83B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МДК 01.01Теоретические основы построения и эксплуатации станционных систем железнодорожной автоматики</w:t>
      </w:r>
    </w:p>
    <w:p w:rsidR="00E83BBB" w:rsidRDefault="00E83BBB" w:rsidP="00E83B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Ф.И.О.____________________________________________________________</w:t>
      </w:r>
    </w:p>
    <w:p w:rsidR="00E83BBB" w:rsidRDefault="000317A3" w:rsidP="00E83B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 АТМ18 -3</w:t>
      </w:r>
    </w:p>
    <w:p w:rsidR="00E83BBB" w:rsidRPr="00297F52" w:rsidRDefault="00E83BBB" w:rsidP="00E83B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Pr="00297F52">
        <w:rPr>
          <w:rFonts w:ascii="Times New Roman" w:eastAsia="Calibri" w:hAnsi="Times New Roman" w:cs="Times New Roman"/>
          <w:sz w:val="28"/>
          <w:szCs w:val="28"/>
        </w:rPr>
        <w:t>27.02.03 Автоматика и телемеханика на транспорте (железнодорожном транспорте)</w:t>
      </w:r>
    </w:p>
    <w:p w:rsidR="00E83BBB" w:rsidRDefault="00E83BBB" w:rsidP="00E83B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Мостовых Т.Н.</w:t>
      </w:r>
    </w:p>
    <w:p w:rsidR="00E83BBB" w:rsidRDefault="00E83BBB" w:rsidP="00E83B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сдачи ПР __________</w:t>
      </w:r>
    </w:p>
    <w:p w:rsidR="00E83BBB" w:rsidRDefault="00E83BBB" w:rsidP="00E83B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проверки ПР_________.</w:t>
      </w:r>
    </w:p>
    <w:p w:rsidR="00E83BBB" w:rsidRDefault="00E83BBB" w:rsidP="00E83B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__________________________________________________________</w:t>
      </w:r>
    </w:p>
    <w:p w:rsidR="00E83BBB" w:rsidRPr="00323860" w:rsidRDefault="00E83BBB" w:rsidP="00E83B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преподавателя_____________________________________________</w:t>
      </w:r>
    </w:p>
    <w:p w:rsidR="00E83BBB" w:rsidRPr="00323860" w:rsidRDefault="00E83BBB" w:rsidP="00E83B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BBB" w:rsidRDefault="00E83BBB" w:rsidP="00E83BBB">
      <w:pPr>
        <w:pStyle w:val="Default"/>
        <w:tabs>
          <w:tab w:val="left" w:pos="0"/>
        </w:tabs>
        <w:spacing w:line="360" w:lineRule="auto"/>
        <w:ind w:left="709"/>
        <w:contextualSpacing/>
        <w:jc w:val="both"/>
        <w:rPr>
          <w:color w:val="auto"/>
        </w:rPr>
      </w:pPr>
    </w:p>
    <w:p w:rsidR="00E83BBB" w:rsidRDefault="00E83BBB" w:rsidP="00E83BBB">
      <w:pPr>
        <w:pStyle w:val="Default"/>
        <w:tabs>
          <w:tab w:val="left" w:pos="0"/>
        </w:tabs>
        <w:spacing w:line="360" w:lineRule="auto"/>
        <w:ind w:left="709"/>
        <w:contextualSpacing/>
        <w:jc w:val="both"/>
        <w:rPr>
          <w:color w:val="auto"/>
        </w:rPr>
      </w:pPr>
    </w:p>
    <w:p w:rsidR="00E83BBB" w:rsidRDefault="00E83BBB" w:rsidP="00E83BBB">
      <w:pPr>
        <w:pStyle w:val="Default"/>
        <w:tabs>
          <w:tab w:val="left" w:pos="0"/>
        </w:tabs>
        <w:spacing w:line="360" w:lineRule="auto"/>
        <w:ind w:left="709"/>
        <w:contextualSpacing/>
        <w:jc w:val="both"/>
        <w:rPr>
          <w:color w:val="auto"/>
        </w:rPr>
      </w:pPr>
    </w:p>
    <w:p w:rsidR="00E83BBB" w:rsidRDefault="00E83BBB" w:rsidP="00E83BBB">
      <w:pPr>
        <w:pStyle w:val="Default"/>
        <w:tabs>
          <w:tab w:val="left" w:pos="0"/>
        </w:tabs>
        <w:spacing w:line="360" w:lineRule="auto"/>
        <w:ind w:left="709"/>
        <w:contextualSpacing/>
        <w:jc w:val="both"/>
        <w:rPr>
          <w:color w:val="auto"/>
        </w:rPr>
      </w:pPr>
    </w:p>
    <w:p w:rsidR="00E83BBB" w:rsidRDefault="00E83BBB" w:rsidP="00E83BBB">
      <w:pPr>
        <w:pStyle w:val="Default"/>
        <w:tabs>
          <w:tab w:val="left" w:pos="0"/>
        </w:tabs>
        <w:spacing w:line="360" w:lineRule="auto"/>
        <w:ind w:left="709"/>
        <w:contextualSpacing/>
        <w:jc w:val="both"/>
        <w:rPr>
          <w:color w:val="auto"/>
        </w:rPr>
      </w:pPr>
    </w:p>
    <w:p w:rsidR="00E83BBB" w:rsidRDefault="00E83BBB" w:rsidP="00E83BBB">
      <w:pPr>
        <w:pStyle w:val="Default"/>
        <w:tabs>
          <w:tab w:val="left" w:pos="0"/>
        </w:tabs>
        <w:spacing w:line="360" w:lineRule="auto"/>
        <w:ind w:left="709"/>
        <w:contextualSpacing/>
        <w:jc w:val="both"/>
        <w:rPr>
          <w:color w:val="auto"/>
        </w:rPr>
      </w:pPr>
    </w:p>
    <w:p w:rsidR="00E83BBB" w:rsidRDefault="00E83BBB" w:rsidP="00E83BBB">
      <w:pPr>
        <w:pStyle w:val="Default"/>
        <w:tabs>
          <w:tab w:val="left" w:pos="0"/>
        </w:tabs>
        <w:spacing w:line="360" w:lineRule="auto"/>
        <w:ind w:left="709"/>
        <w:contextualSpacing/>
        <w:jc w:val="both"/>
        <w:rPr>
          <w:color w:val="auto"/>
        </w:rPr>
      </w:pPr>
    </w:p>
    <w:p w:rsidR="00E83BBB" w:rsidRDefault="00E83BBB" w:rsidP="00E83BBB">
      <w:pPr>
        <w:pStyle w:val="Default"/>
        <w:tabs>
          <w:tab w:val="left" w:pos="0"/>
        </w:tabs>
        <w:spacing w:line="360" w:lineRule="auto"/>
        <w:ind w:left="709"/>
        <w:contextualSpacing/>
        <w:jc w:val="center"/>
        <w:rPr>
          <w:color w:val="auto"/>
        </w:rPr>
      </w:pPr>
      <w:r>
        <w:rPr>
          <w:color w:val="auto"/>
        </w:rPr>
        <w:t>Белово</w:t>
      </w:r>
    </w:p>
    <w:p w:rsidR="00487E09" w:rsidRPr="00E83BBB" w:rsidRDefault="00E83BBB" w:rsidP="00E83BBB">
      <w:pPr>
        <w:pStyle w:val="Default"/>
        <w:tabs>
          <w:tab w:val="left" w:pos="0"/>
        </w:tabs>
        <w:spacing w:line="360" w:lineRule="auto"/>
        <w:ind w:left="709"/>
        <w:contextualSpacing/>
        <w:jc w:val="center"/>
        <w:rPr>
          <w:color w:val="auto"/>
        </w:rPr>
      </w:pPr>
      <w:r>
        <w:rPr>
          <w:color w:val="auto"/>
        </w:rPr>
        <w:t>2020</w:t>
      </w:r>
    </w:p>
    <w:sectPr w:rsidR="00487E09" w:rsidRPr="00E83BBB" w:rsidSect="00A96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01016"/>
    <w:multiLevelType w:val="hybridMultilevel"/>
    <w:tmpl w:val="9410A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660D8"/>
    <w:multiLevelType w:val="hybridMultilevel"/>
    <w:tmpl w:val="FB8E0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E24A5"/>
    <w:multiLevelType w:val="hybridMultilevel"/>
    <w:tmpl w:val="997216FA"/>
    <w:lvl w:ilvl="0" w:tplc="F7C850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B684E37"/>
    <w:multiLevelType w:val="hybridMultilevel"/>
    <w:tmpl w:val="0B561F34"/>
    <w:lvl w:ilvl="0" w:tplc="6BF898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C3322"/>
    <w:multiLevelType w:val="hybridMultilevel"/>
    <w:tmpl w:val="74D21F8A"/>
    <w:lvl w:ilvl="0" w:tplc="45B81F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CA3B66"/>
    <w:multiLevelType w:val="hybridMultilevel"/>
    <w:tmpl w:val="7C9C01E2"/>
    <w:lvl w:ilvl="0" w:tplc="81AADD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4C8"/>
    <w:rsid w:val="000317A3"/>
    <w:rsid w:val="000C6898"/>
    <w:rsid w:val="003D7C91"/>
    <w:rsid w:val="00491B07"/>
    <w:rsid w:val="005B64C8"/>
    <w:rsid w:val="006C21BF"/>
    <w:rsid w:val="008800BE"/>
    <w:rsid w:val="00A96F80"/>
    <w:rsid w:val="00DD5627"/>
    <w:rsid w:val="00E83BBB"/>
    <w:rsid w:val="00ED1E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BB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B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83BB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83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83BB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91B07"/>
    <w:rPr>
      <w:b/>
      <w:bCs/>
    </w:rPr>
  </w:style>
  <w:style w:type="character" w:styleId="a7">
    <w:name w:val="Hyperlink"/>
    <w:basedOn w:val="a0"/>
    <w:uiPriority w:val="99"/>
    <w:unhideWhenUsed/>
    <w:rsid w:val="003D7C91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D7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7C9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7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mailto:tatyana7bratova@mail.ru" TargetMode="Externa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4360</Words>
  <Characters>24852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БТЖТ-ЗО</cp:lastModifiedBy>
  <cp:revision>6</cp:revision>
  <dcterms:created xsi:type="dcterms:W3CDTF">2020-04-08T15:31:00Z</dcterms:created>
  <dcterms:modified xsi:type="dcterms:W3CDTF">2020-04-10T05:32:00Z</dcterms:modified>
</cp:coreProperties>
</file>