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6A" w:rsidRDefault="0003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. 03 Общий курс железный дорог</w:t>
      </w:r>
    </w:p>
    <w:p w:rsidR="000309AD" w:rsidRDefault="000309AD" w:rsidP="000309AD">
      <w:pPr>
        <w:jc w:val="both"/>
        <w:rPr>
          <w:rFonts w:ascii="Times New Roman" w:eastAsia="sans-serif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Кольчурина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Геннадьевна</w:t>
      </w:r>
    </w:p>
    <w:p w:rsidR="006C206A" w:rsidRDefault="000309AD">
      <w:pPr>
        <w:jc w:val="center"/>
        <w:rPr>
          <w:rFonts w:ascii="Times New Roman" w:eastAsia="monospace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 xml:space="preserve">ВОПРОСЫ ДЛЯ ПОДГОТОВКИ К </w:t>
      </w:r>
      <w:r>
        <w:rPr>
          <w:rFonts w:ascii="Times New Roman" w:eastAsia="sans-serif" w:hAnsi="Times New Roman" w:cs="Times New Roman"/>
          <w:sz w:val="24"/>
          <w:szCs w:val="24"/>
        </w:rPr>
        <w:t>ЭКЗАМЕНУ</w:t>
      </w:r>
      <w:r>
        <w:rPr>
          <w:rFonts w:ascii="Times New Roman" w:eastAsia="monospace" w:hAnsi="Times New Roman" w:cs="Times New Roman"/>
          <w:sz w:val="24"/>
          <w:szCs w:val="24"/>
        </w:rPr>
        <w:t>.</w:t>
      </w:r>
    </w:p>
    <w:p w:rsidR="006C206A" w:rsidRDefault="006C206A">
      <w:pPr>
        <w:jc w:val="center"/>
        <w:rPr>
          <w:rFonts w:ascii="Times New Roman" w:eastAsia="monospace" w:hAnsi="Times New Roman" w:cs="Times New Roman"/>
          <w:sz w:val="24"/>
          <w:szCs w:val="24"/>
        </w:rPr>
      </w:pPr>
    </w:p>
    <w:p w:rsidR="006C206A" w:rsidRDefault="000309AD">
      <w:pPr>
        <w:rPr>
          <w:rFonts w:ascii="Times New Roman" w:eastAsia="sans-serif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u w:val="single"/>
        </w:rPr>
        <w:t>Задание</w:t>
      </w:r>
    </w:p>
    <w:p w:rsidR="006C206A" w:rsidRDefault="000309AD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>Обучающиеся отвечает на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 один билет </w:t>
      </w:r>
      <w:r>
        <w:rPr>
          <w:rFonts w:ascii="Times New Roman" w:eastAsia="sans-serif" w:hAnsi="Times New Roman" w:cs="Times New Roman"/>
          <w:sz w:val="24"/>
          <w:szCs w:val="24"/>
        </w:rPr>
        <w:t>согласно присвоенного номера в списочном составе группы (первый по списку – 1 билет, и т.д., 21 по списку снова – 1 билет</w:t>
      </w:r>
      <w:bookmarkStart w:id="0" w:name="_GoBack"/>
      <w:bookmarkEnd w:id="0"/>
      <w:r>
        <w:rPr>
          <w:rFonts w:ascii="Times New Roman" w:eastAsia="sans-serif" w:hAnsi="Times New Roman" w:cs="Times New Roman"/>
          <w:sz w:val="24"/>
          <w:szCs w:val="24"/>
        </w:rPr>
        <w:t>)</w:t>
      </w:r>
    </w:p>
    <w:p w:rsidR="006C206A" w:rsidRDefault="000309AD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 xml:space="preserve">Ответ на билет принимаются в виде реферата. На листе пишем Ф.И.О.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№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группы, </w:t>
      </w:r>
      <w:r>
        <w:rPr>
          <w:rFonts w:ascii="Times New Roman" w:eastAsia="sans-serif" w:hAnsi="Times New Roman" w:cs="Times New Roman"/>
          <w:sz w:val="24"/>
          <w:szCs w:val="24"/>
        </w:rPr>
        <w:t>№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 билета. Реферат</w:t>
      </w:r>
      <w:r>
        <w:rPr>
          <w:rFonts w:ascii="Times New Roman" w:eastAsia="sans-serif" w:hAnsi="Times New Roman" w:cs="Times New Roman"/>
          <w:sz w:val="24"/>
          <w:szCs w:val="24"/>
        </w:rPr>
        <w:t>,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 принима</w:t>
      </w:r>
      <w:r>
        <w:rPr>
          <w:rFonts w:ascii="Times New Roman" w:eastAsia="sans-serif" w:hAnsi="Times New Roman" w:cs="Times New Roman"/>
          <w:sz w:val="24"/>
          <w:szCs w:val="24"/>
        </w:rPr>
        <w:t>е</w:t>
      </w:r>
      <w:r>
        <w:rPr>
          <w:rFonts w:ascii="Times New Roman" w:eastAsia="sans-serif" w:hAnsi="Times New Roman" w:cs="Times New Roman"/>
          <w:sz w:val="24"/>
          <w:szCs w:val="24"/>
        </w:rPr>
        <w:t>тся на электронную почту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sans-serif" w:hAnsi="Times New Roman" w:cs="Times New Roman"/>
            <w:sz w:val="24"/>
            <w:szCs w:val="24"/>
          </w:rPr>
          <w:t>kolchurina1982@bk.ru</w:t>
        </w:r>
      </w:hyperlink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</w:p>
    <w:p w:rsidR="006C206A" w:rsidRDefault="000309AD">
      <w:pPr>
        <w:spacing w:line="360" w:lineRule="auto"/>
        <w:jc w:val="both"/>
        <w:rPr>
          <w:rFonts w:ascii="Times New Roman" w:eastAsia="monospace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Работы будут проверятся и выставляться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оценка - 5 (отлично), </w:t>
      </w:r>
      <w:r>
        <w:rPr>
          <w:rFonts w:ascii="Times New Roman" w:eastAsia="sans-serif" w:hAnsi="Times New Roman" w:cs="Times New Roman"/>
          <w:sz w:val="24"/>
          <w:szCs w:val="24"/>
        </w:rPr>
        <w:t>4 (хорошо), 3 (удовлетворительно)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. </w:t>
      </w:r>
      <w:r>
        <w:rPr>
          <w:rFonts w:ascii="Times New Roman" w:eastAsia="sans-serif" w:hAnsi="Times New Roman" w:cs="Times New Roman"/>
          <w:sz w:val="24"/>
          <w:szCs w:val="24"/>
        </w:rPr>
        <w:t>Р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аботы будут прикладываться к </w:t>
      </w:r>
      <w:r>
        <w:rPr>
          <w:rFonts w:ascii="Times New Roman" w:eastAsia="sans-serif" w:hAnsi="Times New Roman" w:cs="Times New Roman"/>
          <w:sz w:val="24"/>
          <w:szCs w:val="24"/>
        </w:rPr>
        <w:t xml:space="preserve">экзаменационной </w:t>
      </w:r>
      <w:r>
        <w:rPr>
          <w:rFonts w:ascii="Times New Roman" w:eastAsia="sans-serif" w:hAnsi="Times New Roman" w:cs="Times New Roman"/>
          <w:sz w:val="24"/>
          <w:szCs w:val="24"/>
        </w:rPr>
        <w:t>ведомо</w:t>
      </w:r>
      <w:r>
        <w:rPr>
          <w:rFonts w:ascii="Times New Roman" w:eastAsia="sans-serif" w:hAnsi="Times New Roman" w:cs="Times New Roman"/>
          <w:sz w:val="24"/>
          <w:szCs w:val="24"/>
        </w:rPr>
        <w:t>сти.</w:t>
      </w:r>
    </w:p>
    <w:p w:rsidR="006C206A" w:rsidRDefault="00030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6C206A" w:rsidRDefault="000309AD">
      <w:pPr>
        <w:pStyle w:val="a4"/>
        <w:numPr>
          <w:ilvl w:val="0"/>
          <w:numId w:val="1"/>
        </w:numPr>
        <w:ind w:left="439" w:hangingChars="183" w:hanging="4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железнодорожного транспорта и его место в единой    транспортной системе.</w:t>
      </w:r>
    </w:p>
    <w:p w:rsidR="006C206A" w:rsidRDefault="000309AD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транспорта и основные показатели его работы.</w:t>
      </w:r>
    </w:p>
    <w:p w:rsidR="006C206A" w:rsidRDefault="006C206A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Билет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6C206A" w:rsidRDefault="000309AD">
      <w:pPr>
        <w:pStyle w:val="a4"/>
        <w:numPr>
          <w:ilvl w:val="0"/>
          <w:numId w:val="2"/>
        </w:numPr>
        <w:ind w:left="238" w:hangingChars="99" w:hanging="2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комплексе устройств и сооружений и структуре управления на железнодорожном транспорте.</w:t>
      </w:r>
    </w:p>
    <w:p w:rsidR="006C206A" w:rsidRDefault="000309AD">
      <w:pPr>
        <w:pStyle w:val="a4"/>
        <w:numPr>
          <w:ilvl w:val="0"/>
          <w:numId w:val="2"/>
        </w:numPr>
        <w:ind w:left="439" w:hangingChars="183" w:hanging="4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Габариты на железных дорогах.</w:t>
      </w:r>
    </w:p>
    <w:p w:rsidR="006C206A" w:rsidRDefault="006C206A">
      <w:pPr>
        <w:pStyle w:val="a4"/>
        <w:ind w:leftChars="-183" w:left="-40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6A" w:rsidRDefault="000309AD">
      <w:pPr>
        <w:pStyle w:val="a4"/>
        <w:ind w:leftChars="-183" w:left="-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№3</w:t>
      </w:r>
    </w:p>
    <w:p w:rsidR="006C206A" w:rsidRDefault="000309AD">
      <w:pPr>
        <w:pStyle w:val="a4"/>
        <w:numPr>
          <w:ilvl w:val="0"/>
          <w:numId w:val="3"/>
        </w:numPr>
        <w:ind w:left="215" w:hanging="21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 и их особенности. Роль железных дорог в единой транспортной системе.</w:t>
      </w:r>
    </w:p>
    <w:p w:rsidR="006C206A" w:rsidRPr="000309AD" w:rsidRDefault="000309AD">
      <w:pPr>
        <w:pStyle w:val="a4"/>
        <w:numPr>
          <w:ilvl w:val="0"/>
          <w:numId w:val="3"/>
        </w:numPr>
        <w:ind w:left="215" w:hanging="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экономические показатели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железных дорог</w:t>
      </w:r>
      <w:r w:rsidRPr="0003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06A" w:rsidRPr="000309AD" w:rsidRDefault="006C206A">
      <w:pPr>
        <w:pStyle w:val="a4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Pr="000309AD" w:rsidRDefault="000309AD">
      <w:pPr>
        <w:pStyle w:val="a4"/>
        <w:ind w:leftChars="-183" w:left="-4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№4</w:t>
      </w:r>
    </w:p>
    <w:p w:rsidR="006C206A" w:rsidRDefault="000309AD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категориях железнодорожных линий, трассе, плане и продольном профиле.</w:t>
      </w:r>
    </w:p>
    <w:p w:rsidR="006C206A" w:rsidRDefault="000309AD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железнодорожном пути.</w:t>
      </w:r>
    </w:p>
    <w:p w:rsidR="006C206A" w:rsidRDefault="006C206A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№5</w:t>
      </w:r>
    </w:p>
    <w:p w:rsidR="006C206A" w:rsidRDefault="000309AD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Земляное полотно и его поперечные профили.</w:t>
      </w:r>
    </w:p>
    <w:p w:rsidR="006C206A" w:rsidRDefault="000309AD">
      <w:pPr>
        <w:pStyle w:val="a4"/>
        <w:numPr>
          <w:ilvl w:val="0"/>
          <w:numId w:val="4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Деформации земляного полотна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ними.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№6</w:t>
      </w:r>
    </w:p>
    <w:p w:rsidR="006C206A" w:rsidRDefault="000309AD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Искусственные сооружения, их виды и назначение.</w:t>
      </w:r>
    </w:p>
    <w:p w:rsidR="006C206A" w:rsidRDefault="000309AD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составные элементы и типы верхнего строения пути.</w:t>
      </w: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№7</w:t>
      </w:r>
    </w:p>
    <w:p w:rsidR="006C206A" w:rsidRDefault="006C206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6A" w:rsidRDefault="000309AD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Рельсовые скрепления.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Противоугоны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06A" w:rsidRDefault="000309AD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Бесстыковой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путь.</w:t>
      </w: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№8</w:t>
      </w:r>
    </w:p>
    <w:p w:rsidR="006C206A" w:rsidRDefault="006C206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6A" w:rsidRDefault="000309AD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рельсовой колеи.</w:t>
      </w:r>
    </w:p>
    <w:p w:rsidR="006C206A" w:rsidRDefault="000309AD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пересечения путей. Стрелочные переводы.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№9</w:t>
      </w:r>
    </w:p>
    <w:p w:rsidR="006C206A" w:rsidRDefault="006C206A">
      <w:pPr>
        <w:pStyle w:val="a4"/>
        <w:ind w:left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6A" w:rsidRDefault="000309AD">
      <w:pPr>
        <w:pStyle w:val="a4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Съезды, глухие пересечения, стрелочные улицы.</w:t>
      </w:r>
    </w:p>
    <w:p w:rsidR="006C206A" w:rsidRDefault="000309AD">
      <w:pPr>
        <w:pStyle w:val="a4"/>
        <w:numPr>
          <w:ilvl w:val="0"/>
          <w:numId w:val="8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Переезды и путепроводы через железнодорожные пути.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№10</w:t>
      </w:r>
    </w:p>
    <w:p w:rsidR="006C206A" w:rsidRDefault="000309AD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путевого хозяйства и его структура.</w:t>
      </w:r>
    </w:p>
    <w:p w:rsidR="006C206A" w:rsidRDefault="000309AD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и устройства электроснабжения.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№11</w:t>
      </w:r>
    </w:p>
    <w:p w:rsidR="006C206A" w:rsidRDefault="000309AD">
      <w:pPr>
        <w:pStyle w:val="a4"/>
        <w:numPr>
          <w:ilvl w:val="0"/>
          <w:numId w:val="10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различных видов тяги. Классификация тягового подвижного состава.</w:t>
      </w:r>
    </w:p>
    <w:p w:rsidR="006C206A" w:rsidRDefault="000309AD">
      <w:pPr>
        <w:pStyle w:val="a4"/>
        <w:numPr>
          <w:ilvl w:val="0"/>
          <w:numId w:val="10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подвижной состав.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№12</w:t>
      </w:r>
    </w:p>
    <w:p w:rsidR="006C206A" w:rsidRDefault="000309A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Тепловозы.</w:t>
      </w:r>
    </w:p>
    <w:p w:rsidR="006C206A" w:rsidRDefault="000309A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Силы, действующие на поезд. Расчет массы состава и скорости движения поезда.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№13</w:t>
      </w:r>
    </w:p>
    <w:p w:rsidR="006C206A" w:rsidRDefault="000309AD">
      <w:pPr>
        <w:pStyle w:val="a4"/>
        <w:numPr>
          <w:ilvl w:val="0"/>
          <w:numId w:val="12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о взаимодействии пути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локомотива.</w:t>
      </w:r>
    </w:p>
    <w:p w:rsidR="006C206A" w:rsidRDefault="000309AD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локо мотивов и организация их работы.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№14</w:t>
      </w:r>
    </w:p>
    <w:p w:rsidR="006C206A" w:rsidRDefault="000309AD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локомотивов.</w:t>
      </w:r>
    </w:p>
    <w:p w:rsidR="006C206A" w:rsidRDefault="000309AD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основные типы вагонов. Технико-экономические                 характеристики вагонов.</w:t>
      </w: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№15</w:t>
      </w:r>
    </w:p>
    <w:p w:rsidR="006C206A" w:rsidRDefault="000309AD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и устройства вагонного хозяйства.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 вагонов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06A" w:rsidRDefault="000309AD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автоматике, телемеханике и основах сигнализации        на железных дорогах.</w:t>
      </w: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№16</w:t>
      </w:r>
    </w:p>
    <w:p w:rsidR="006C206A" w:rsidRDefault="000309AD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сигналов. Места установки и сигнальные показания светофоров. </w:t>
      </w:r>
    </w:p>
    <w:p w:rsidR="006C206A" w:rsidRDefault="000309AD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интервального регулирования движения поездов. </w:t>
      </w:r>
    </w:p>
    <w:p w:rsidR="006C206A" w:rsidRDefault="006C206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№17</w:t>
      </w:r>
    </w:p>
    <w:p w:rsidR="006C206A" w:rsidRDefault="000309AD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Устройства автоматики и телемеханики на станциях и перегонах.</w:t>
      </w:r>
    </w:p>
    <w:p w:rsidR="006C206A" w:rsidRDefault="000309AD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на железнодорожном транспорте.</w:t>
      </w: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№18</w:t>
      </w:r>
    </w:p>
    <w:p w:rsidR="006C206A" w:rsidRDefault="000309AD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раздельных пунктах. Назначение и классификация раздельных пунктов.</w:t>
      </w:r>
    </w:p>
    <w:p w:rsidR="006C206A" w:rsidRDefault="000309AD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Станционные пути и их назначение.</w:t>
      </w:r>
    </w:p>
    <w:p w:rsidR="006C206A" w:rsidRDefault="006C206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№19</w:t>
      </w:r>
    </w:p>
    <w:p w:rsidR="006C206A" w:rsidRDefault="000309AD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Маневровая работа на станциях. Технологический процесс работы станции и техническо-распорядительный акт.</w:t>
      </w:r>
    </w:p>
    <w:p w:rsidR="006C206A" w:rsidRDefault="000309AD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и работа раздельных пунктов.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Станции,  разъезды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обгонные пункты.</w:t>
      </w:r>
    </w:p>
    <w:p w:rsidR="006C206A" w:rsidRDefault="006C206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06A" w:rsidRDefault="000309AD">
      <w:pPr>
        <w:pStyle w:val="a4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№20</w:t>
      </w:r>
    </w:p>
    <w:p w:rsidR="006C206A" w:rsidRDefault="000309AD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узлы.</w:t>
      </w:r>
    </w:p>
    <w:p w:rsidR="006C206A" w:rsidRDefault="000309AD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организация перевозок,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коммерческой работы.</w:t>
      </w:r>
    </w:p>
    <w:p w:rsidR="006C206A" w:rsidRDefault="006C206A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06A" w:rsidRDefault="006C206A">
      <w:pPr>
        <w:rPr>
          <w:sz w:val="24"/>
          <w:szCs w:val="24"/>
        </w:rPr>
      </w:pPr>
    </w:p>
    <w:sectPr w:rsidR="006C206A">
      <w:pgSz w:w="11906" w:h="16838"/>
      <w:pgMar w:top="1440" w:right="6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732E5"/>
    <w:multiLevelType w:val="singleLevel"/>
    <w:tmpl w:val="83D732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59A60E9"/>
    <w:multiLevelType w:val="singleLevel"/>
    <w:tmpl w:val="859A60E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D706E23"/>
    <w:multiLevelType w:val="singleLevel"/>
    <w:tmpl w:val="8D706E2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2107474"/>
    <w:multiLevelType w:val="singleLevel"/>
    <w:tmpl w:val="9210747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D17126C"/>
    <w:multiLevelType w:val="singleLevel"/>
    <w:tmpl w:val="AD17126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B3CE9A07"/>
    <w:multiLevelType w:val="singleLevel"/>
    <w:tmpl w:val="B3CE9A0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414B17D"/>
    <w:multiLevelType w:val="singleLevel"/>
    <w:tmpl w:val="B414B17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BDE30C1B"/>
    <w:multiLevelType w:val="singleLevel"/>
    <w:tmpl w:val="BDE30C1B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F2D2C341"/>
    <w:multiLevelType w:val="singleLevel"/>
    <w:tmpl w:val="F2D2C341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F8E3254B"/>
    <w:multiLevelType w:val="singleLevel"/>
    <w:tmpl w:val="F8E3254B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261A6206"/>
    <w:multiLevelType w:val="multilevel"/>
    <w:tmpl w:val="261A62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B88AEF"/>
    <w:multiLevelType w:val="singleLevel"/>
    <w:tmpl w:val="35B88AEF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88ADB3B"/>
    <w:multiLevelType w:val="singleLevel"/>
    <w:tmpl w:val="488ADB3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2D1067F"/>
    <w:multiLevelType w:val="singleLevel"/>
    <w:tmpl w:val="52D1067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F6A3C29"/>
    <w:multiLevelType w:val="singleLevel"/>
    <w:tmpl w:val="5F6A3C29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676B4A0C"/>
    <w:multiLevelType w:val="singleLevel"/>
    <w:tmpl w:val="676B4A0C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97A0651"/>
    <w:multiLevelType w:val="singleLevel"/>
    <w:tmpl w:val="697A0651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A53BD21"/>
    <w:multiLevelType w:val="singleLevel"/>
    <w:tmpl w:val="6A53BD21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5FC1117"/>
    <w:multiLevelType w:val="singleLevel"/>
    <w:tmpl w:val="75FC1117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5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6A"/>
    <w:rsid w:val="000309AD"/>
    <w:rsid w:val="006C206A"/>
    <w:rsid w:val="79D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D2556"/>
  <w15:docId w15:val="{EAEA7472-5D2E-4369-99F6-D57CDE1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churina198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2020-05-08T15:28:00Z</dcterms:created>
  <dcterms:modified xsi:type="dcterms:W3CDTF">2020-05-09T05:28:00Z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